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D7" w:rsidRPr="00500F14" w:rsidRDefault="000C75D7" w:rsidP="0020764D">
      <w:pPr>
        <w:pStyle w:val="msonormalcxspmiddle"/>
        <w:spacing w:before="0" w:beforeAutospacing="0" w:after="0" w:afterAutospacing="0"/>
        <w:ind w:left="5940"/>
        <w:contextualSpacing/>
        <w:jc w:val="right"/>
        <w:rPr>
          <w:lang w:val="uk-UA"/>
        </w:rPr>
      </w:pPr>
      <w:bookmarkStart w:id="0" w:name="_GoBack"/>
      <w:bookmarkEnd w:id="0"/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92694B" w:rsidRPr="00500F14" w:rsidTr="002D7D38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94B" w:rsidRPr="00500F14" w:rsidRDefault="0092694B" w:rsidP="002D4388">
            <w:pPr>
              <w:widowControl w:val="0"/>
              <w:contextualSpacing/>
              <w:jc w:val="center"/>
              <w:rPr>
                <w:b/>
                <w:noProof/>
                <w:lang w:val="uk-UA"/>
              </w:rPr>
            </w:pPr>
            <w:r w:rsidRPr="00500F14">
              <w:rPr>
                <w:rFonts w:ascii="Times New Roman CYR" w:hAnsi="Times New Roman CYR" w:cs="Times New Roman CYR"/>
                <w:b/>
                <w:lang w:val="uk-UA"/>
              </w:rPr>
              <w:t>АКЦIОНЕРНЕ ТОВАРИСТВО «</w:t>
            </w:r>
            <w:r w:rsidR="000C75D7" w:rsidRPr="00500F14">
              <w:rPr>
                <w:rFonts w:ascii="Times New Roman CYR" w:hAnsi="Times New Roman CYR" w:cs="Times New Roman CYR"/>
                <w:b/>
                <w:lang w:val="uk-UA"/>
              </w:rPr>
              <w:t>ЖИТОМИР</w:t>
            </w:r>
            <w:r w:rsidRPr="00500F14">
              <w:rPr>
                <w:rFonts w:ascii="Times New Roman CYR" w:hAnsi="Times New Roman CYR" w:cs="Times New Roman CYR"/>
                <w:b/>
                <w:lang w:val="uk-UA"/>
              </w:rPr>
              <w:t xml:space="preserve">ОБЛЕНЕРГО» </w:t>
            </w:r>
            <w:r w:rsidRPr="00500F14">
              <w:rPr>
                <w:b/>
                <w:noProof/>
                <w:lang w:val="uk-UA"/>
              </w:rPr>
              <w:t xml:space="preserve"> </w:t>
            </w:r>
          </w:p>
          <w:p w:rsidR="0092694B" w:rsidRPr="00500F14" w:rsidRDefault="0092694B" w:rsidP="000C75D7">
            <w:pPr>
              <w:jc w:val="center"/>
              <w:rPr>
                <w:b/>
                <w:lang w:val="uk-UA"/>
              </w:rPr>
            </w:pPr>
            <w:r w:rsidRPr="00500F14">
              <w:rPr>
                <w:b/>
                <w:noProof/>
                <w:lang w:val="uk-UA"/>
              </w:rPr>
              <w:t xml:space="preserve">(ідентифікаційний код юридичної особи – </w:t>
            </w:r>
            <w:r w:rsidR="000C75D7" w:rsidRPr="00500F14">
              <w:rPr>
                <w:b/>
                <w:bCs/>
                <w:lang w:val="uk-UA"/>
              </w:rPr>
              <w:t>22048622</w:t>
            </w:r>
            <w:r w:rsidRPr="00500F14">
              <w:rPr>
                <w:b/>
                <w:noProof/>
                <w:lang w:val="uk-UA"/>
              </w:rPr>
              <w:t>)</w:t>
            </w:r>
          </w:p>
        </w:tc>
      </w:tr>
      <w:tr w:rsidR="0092694B" w:rsidRPr="00973FBD" w:rsidTr="002D7D38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2694B" w:rsidRPr="00500F14" w:rsidRDefault="0092694B" w:rsidP="002D4388">
            <w:pPr>
              <w:widowControl w:val="0"/>
              <w:contextualSpacing/>
              <w:rPr>
                <w:b/>
                <w:sz w:val="20"/>
                <w:szCs w:val="20"/>
                <w:lang w:val="uk-UA"/>
              </w:rPr>
            </w:pPr>
          </w:p>
          <w:p w:rsidR="0092694B" w:rsidRPr="00973FBD" w:rsidRDefault="0092694B" w:rsidP="002D4388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973FBD">
              <w:rPr>
                <w:b/>
                <w:sz w:val="20"/>
                <w:szCs w:val="20"/>
                <w:lang w:val="uk-UA"/>
              </w:rPr>
              <w:t xml:space="preserve">БЮЛЕТЕНЬ </w:t>
            </w:r>
          </w:p>
          <w:p w:rsidR="0092694B" w:rsidRPr="00973FBD" w:rsidRDefault="007549CD" w:rsidP="002D4388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973FBD">
              <w:rPr>
                <w:b/>
                <w:sz w:val="20"/>
                <w:szCs w:val="20"/>
                <w:lang w:val="uk-UA"/>
              </w:rPr>
              <w:t xml:space="preserve">для голосування </w:t>
            </w:r>
            <w:r w:rsidR="0092694B" w:rsidRPr="00973FBD">
              <w:rPr>
                <w:b/>
                <w:sz w:val="20"/>
                <w:szCs w:val="20"/>
                <w:lang w:val="uk-UA"/>
              </w:rPr>
              <w:t>(щодо інших питань порядку денного, крім обрання</w:t>
            </w:r>
            <w:r w:rsidR="0092694B" w:rsidRPr="00973FBD">
              <w:rPr>
                <w:b/>
                <w:bCs/>
                <w:sz w:val="23"/>
                <w:szCs w:val="23"/>
                <w:lang w:val="uk-UA"/>
              </w:rPr>
              <w:t xml:space="preserve"> </w:t>
            </w:r>
            <w:r w:rsidR="0092694B" w:rsidRPr="00973FBD">
              <w:rPr>
                <w:b/>
                <w:bCs/>
                <w:sz w:val="20"/>
                <w:szCs w:val="20"/>
                <w:lang w:val="uk-UA"/>
              </w:rPr>
              <w:t>органів товариства</w:t>
            </w:r>
            <w:r w:rsidR="0092694B" w:rsidRPr="00973FBD">
              <w:rPr>
                <w:b/>
                <w:sz w:val="20"/>
                <w:szCs w:val="20"/>
                <w:lang w:val="uk-UA"/>
              </w:rPr>
              <w:t>)</w:t>
            </w:r>
          </w:p>
          <w:p w:rsidR="00BF1030" w:rsidRPr="00973FBD" w:rsidRDefault="0092694B" w:rsidP="00EB6422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973FBD">
              <w:rPr>
                <w:b/>
                <w:sz w:val="20"/>
                <w:szCs w:val="20"/>
                <w:lang w:val="uk-UA"/>
              </w:rPr>
              <w:t>на річних Загальних зборах акціонерів</w:t>
            </w:r>
            <w:r w:rsidR="00BF1030" w:rsidRPr="00973FBD">
              <w:rPr>
                <w:lang w:val="uk-UA"/>
              </w:rPr>
              <w:t xml:space="preserve"> </w:t>
            </w:r>
            <w:r w:rsidR="00BF1030" w:rsidRPr="00973FBD">
              <w:rPr>
                <w:b/>
                <w:sz w:val="20"/>
                <w:szCs w:val="20"/>
                <w:lang w:val="uk-UA"/>
              </w:rPr>
              <w:t>АКЦIОНЕРНОГО ТОВАРИСТВА «ЖИТОМИРОБЛЕНЕРГО»</w:t>
            </w:r>
            <w:r w:rsidRPr="00973FBD">
              <w:rPr>
                <w:b/>
                <w:sz w:val="20"/>
                <w:szCs w:val="20"/>
                <w:lang w:val="uk-UA"/>
              </w:rPr>
              <w:t xml:space="preserve">, </w:t>
            </w:r>
          </w:p>
          <w:p w:rsidR="0092694B" w:rsidRPr="00973FBD" w:rsidRDefault="0092694B" w:rsidP="00EB6422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973FBD">
              <w:rPr>
                <w:b/>
                <w:sz w:val="20"/>
                <w:szCs w:val="20"/>
                <w:lang w:val="uk-UA"/>
              </w:rPr>
              <w:t xml:space="preserve">які проводяться дистанційно </w:t>
            </w:r>
            <w:r w:rsidR="00920CDF">
              <w:rPr>
                <w:b/>
                <w:sz w:val="20"/>
                <w:szCs w:val="20"/>
                <w:lang w:val="uk-UA"/>
              </w:rPr>
              <w:t>08</w:t>
            </w:r>
            <w:r w:rsidRPr="00973FBD">
              <w:rPr>
                <w:b/>
                <w:sz w:val="20"/>
                <w:szCs w:val="20"/>
                <w:lang w:val="uk-UA"/>
              </w:rPr>
              <w:t xml:space="preserve"> </w:t>
            </w:r>
            <w:r w:rsidR="00920CDF">
              <w:rPr>
                <w:b/>
                <w:sz w:val="20"/>
                <w:szCs w:val="20"/>
                <w:lang w:val="uk-UA"/>
              </w:rPr>
              <w:t>грудня</w:t>
            </w:r>
            <w:r w:rsidRPr="00973FBD">
              <w:rPr>
                <w:b/>
                <w:sz w:val="20"/>
                <w:szCs w:val="20"/>
                <w:lang w:val="uk-UA"/>
              </w:rPr>
              <w:t xml:space="preserve"> 202</w:t>
            </w:r>
            <w:r w:rsidR="00920CDF">
              <w:rPr>
                <w:b/>
                <w:sz w:val="20"/>
                <w:szCs w:val="20"/>
                <w:lang w:val="uk-UA"/>
              </w:rPr>
              <w:t>2</w:t>
            </w:r>
            <w:r w:rsidRPr="00973FBD">
              <w:rPr>
                <w:b/>
                <w:sz w:val="20"/>
                <w:szCs w:val="20"/>
                <w:lang w:val="uk-UA"/>
              </w:rPr>
              <w:t xml:space="preserve"> року</w:t>
            </w:r>
          </w:p>
          <w:p w:rsidR="0092694B" w:rsidRPr="00973FBD" w:rsidRDefault="0092694B" w:rsidP="002D4388">
            <w:pPr>
              <w:widowControl w:val="0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2694B" w:rsidRPr="00973FBD" w:rsidRDefault="0092694B" w:rsidP="002D4388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73FBD">
              <w:rPr>
                <w:color w:val="000000"/>
                <w:sz w:val="20"/>
                <w:szCs w:val="20"/>
                <w:lang w:val="uk-UA"/>
              </w:rPr>
              <w:t>(голосування на дистанційних річних</w:t>
            </w:r>
            <w:r w:rsidRPr="00973FBD">
              <w:rPr>
                <w:sz w:val="20"/>
                <w:szCs w:val="20"/>
                <w:lang w:val="uk-UA"/>
              </w:rPr>
              <w:t xml:space="preserve"> Загальних зборах акціонерів </w:t>
            </w:r>
            <w:r w:rsidR="00EB6422" w:rsidRPr="00973FBD">
              <w:rPr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  <w:r w:rsidR="000C75D7" w:rsidRPr="00973FBD">
              <w:rPr>
                <w:sz w:val="20"/>
                <w:szCs w:val="20"/>
                <w:lang w:val="uk-UA"/>
              </w:rPr>
              <w:t xml:space="preserve"> </w:t>
            </w:r>
            <w:r w:rsidRPr="00973FBD">
              <w:rPr>
                <w:sz w:val="20"/>
                <w:szCs w:val="20"/>
                <w:lang w:val="uk-UA"/>
              </w:rPr>
              <w:t>АКЦIОНЕРНОГО ТОВАРИСТВА «</w:t>
            </w:r>
            <w:r w:rsidR="000C75D7" w:rsidRPr="00973FBD">
              <w:rPr>
                <w:sz w:val="20"/>
                <w:szCs w:val="20"/>
                <w:lang w:val="uk-UA"/>
              </w:rPr>
              <w:t>ЖИТОМИР</w:t>
            </w:r>
            <w:r w:rsidRPr="00973FBD">
              <w:rPr>
                <w:sz w:val="20"/>
                <w:szCs w:val="20"/>
                <w:lang w:val="uk-UA"/>
              </w:rPr>
              <w:t xml:space="preserve">ОБЛЕНЕРГО» </w:t>
            </w:r>
            <w:r w:rsidRPr="00973FB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92694B" w:rsidRPr="00973FBD" w:rsidRDefault="0092694B" w:rsidP="002D4388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73FBD">
              <w:rPr>
                <w:color w:val="000000"/>
                <w:sz w:val="20"/>
                <w:szCs w:val="20"/>
                <w:lang w:val="uk-UA"/>
              </w:rPr>
              <w:t xml:space="preserve">починається </w:t>
            </w:r>
            <w:r w:rsidR="00920CDF">
              <w:rPr>
                <w:color w:val="000000"/>
                <w:sz w:val="20"/>
                <w:szCs w:val="20"/>
                <w:lang w:val="uk-UA"/>
              </w:rPr>
              <w:t>28</w:t>
            </w:r>
            <w:r w:rsidRPr="00973FB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920CDF">
              <w:rPr>
                <w:color w:val="000000"/>
                <w:sz w:val="20"/>
                <w:szCs w:val="20"/>
                <w:lang w:val="uk-UA"/>
              </w:rPr>
              <w:t>листопада</w:t>
            </w:r>
            <w:r w:rsidRPr="00973FBD">
              <w:rPr>
                <w:color w:val="000000"/>
                <w:sz w:val="20"/>
                <w:szCs w:val="20"/>
                <w:lang w:val="uk-UA"/>
              </w:rPr>
              <w:t xml:space="preserve"> 202</w:t>
            </w:r>
            <w:r w:rsidR="00920CDF">
              <w:rPr>
                <w:color w:val="000000"/>
                <w:sz w:val="20"/>
                <w:szCs w:val="20"/>
                <w:lang w:val="uk-UA"/>
              </w:rPr>
              <w:t>2</w:t>
            </w:r>
            <w:r w:rsidRPr="00973FBD">
              <w:rPr>
                <w:color w:val="000000"/>
                <w:sz w:val="20"/>
                <w:szCs w:val="20"/>
                <w:lang w:val="uk-UA"/>
              </w:rPr>
              <w:t xml:space="preserve"> року та завершується о 18 годині 00 хвилин </w:t>
            </w:r>
            <w:r w:rsidR="00920CDF">
              <w:rPr>
                <w:color w:val="000000"/>
                <w:sz w:val="20"/>
                <w:szCs w:val="20"/>
                <w:lang w:val="uk-UA"/>
              </w:rPr>
              <w:t>08</w:t>
            </w:r>
            <w:r w:rsidRPr="00973FBD">
              <w:rPr>
                <w:sz w:val="20"/>
                <w:szCs w:val="20"/>
                <w:lang w:val="uk-UA"/>
              </w:rPr>
              <w:t xml:space="preserve"> </w:t>
            </w:r>
            <w:r w:rsidR="00920CDF">
              <w:rPr>
                <w:sz w:val="20"/>
                <w:szCs w:val="20"/>
                <w:lang w:val="uk-UA"/>
              </w:rPr>
              <w:t>грудня</w:t>
            </w:r>
            <w:r w:rsidRPr="00973FB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73FBD">
              <w:rPr>
                <w:color w:val="000000"/>
                <w:sz w:val="20"/>
                <w:szCs w:val="20"/>
                <w:lang w:val="uk-UA"/>
              </w:rPr>
              <w:t>202</w:t>
            </w:r>
            <w:r w:rsidR="00920CDF">
              <w:rPr>
                <w:color w:val="000000"/>
                <w:sz w:val="20"/>
                <w:szCs w:val="20"/>
                <w:lang w:val="uk-UA"/>
              </w:rPr>
              <w:t>2</w:t>
            </w:r>
            <w:r w:rsidRPr="00973FBD">
              <w:rPr>
                <w:color w:val="000000"/>
                <w:sz w:val="20"/>
                <w:szCs w:val="20"/>
                <w:lang w:val="uk-UA"/>
              </w:rPr>
              <w:t xml:space="preserve"> року)</w:t>
            </w:r>
          </w:p>
          <w:p w:rsidR="0092694B" w:rsidRPr="00973FBD" w:rsidRDefault="0092694B" w:rsidP="002D4388">
            <w:pPr>
              <w:widowControl w:val="0"/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92694B" w:rsidRPr="00973FBD" w:rsidTr="00F95CD1">
        <w:tc>
          <w:tcPr>
            <w:tcW w:w="4928" w:type="dxa"/>
            <w:vAlign w:val="center"/>
          </w:tcPr>
          <w:p w:rsidR="0092694B" w:rsidRPr="00973FBD" w:rsidRDefault="0092694B" w:rsidP="00F95CD1">
            <w:pPr>
              <w:contextualSpacing/>
              <w:rPr>
                <w:sz w:val="20"/>
                <w:szCs w:val="20"/>
                <w:lang w:val="uk-UA"/>
              </w:rPr>
            </w:pPr>
            <w:r w:rsidRPr="00973FBD">
              <w:rPr>
                <w:sz w:val="20"/>
                <w:szCs w:val="20"/>
                <w:lang w:val="uk-UA"/>
              </w:rPr>
              <w:t xml:space="preserve"> </w:t>
            </w:r>
            <w:r w:rsidR="008E2D59" w:rsidRPr="00973FBD">
              <w:rPr>
                <w:sz w:val="20"/>
                <w:szCs w:val="20"/>
                <w:lang w:val="uk-UA"/>
              </w:rPr>
              <w:t>Дата проведення річних</w:t>
            </w:r>
            <w:r w:rsidRPr="00973FBD">
              <w:rPr>
                <w:sz w:val="20"/>
                <w:szCs w:val="20"/>
                <w:lang w:val="uk-UA"/>
              </w:rPr>
              <w:t xml:space="preserve"> Загальних зборів</w:t>
            </w:r>
            <w:r w:rsidR="00BF1030" w:rsidRPr="00973FBD">
              <w:rPr>
                <w:sz w:val="20"/>
                <w:szCs w:val="20"/>
                <w:lang w:val="uk-UA"/>
              </w:rPr>
              <w:t xml:space="preserve"> акціонерів</w:t>
            </w:r>
            <w:r w:rsidRPr="00973FBD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5044" w:type="dxa"/>
            <w:vAlign w:val="center"/>
          </w:tcPr>
          <w:p w:rsidR="0092694B" w:rsidRPr="00973FBD" w:rsidRDefault="00920CDF" w:rsidP="00144D9A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08</w:t>
            </w:r>
            <w:r w:rsidRPr="00973FB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грудня</w:t>
            </w:r>
            <w:r w:rsidRPr="00973FB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73FBD">
              <w:rPr>
                <w:color w:val="000000"/>
                <w:sz w:val="20"/>
                <w:szCs w:val="20"/>
                <w:lang w:val="uk-UA"/>
              </w:rPr>
              <w:t>202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2 </w:t>
            </w:r>
            <w:r w:rsidR="0092694B" w:rsidRPr="00973FBD">
              <w:rPr>
                <w:color w:val="000000"/>
                <w:sz w:val="20"/>
                <w:szCs w:val="20"/>
                <w:lang w:val="uk-UA"/>
              </w:rPr>
              <w:t>року</w:t>
            </w:r>
          </w:p>
        </w:tc>
      </w:tr>
      <w:tr w:rsidR="0092694B" w:rsidRPr="00973FBD" w:rsidTr="002D7D38">
        <w:tc>
          <w:tcPr>
            <w:tcW w:w="4928" w:type="dxa"/>
            <w:vAlign w:val="center"/>
          </w:tcPr>
          <w:p w:rsidR="0092694B" w:rsidRPr="00973FBD" w:rsidRDefault="0092694B" w:rsidP="00A029AB">
            <w:pPr>
              <w:contextualSpacing/>
              <w:rPr>
                <w:sz w:val="20"/>
                <w:szCs w:val="20"/>
                <w:lang w:val="uk-UA"/>
              </w:rPr>
            </w:pPr>
            <w:r w:rsidRPr="00973FBD">
              <w:rPr>
                <w:sz w:val="20"/>
                <w:szCs w:val="20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:rsidR="0092694B" w:rsidRPr="00973FBD" w:rsidRDefault="0092694B" w:rsidP="002D7D38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</w:tbl>
    <w:p w:rsidR="00EE0440" w:rsidRPr="00973FBD" w:rsidRDefault="00EE0440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973FBD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973FBD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73FBD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EE0440" w:rsidRPr="00500F14" w:rsidTr="00867369">
        <w:trPr>
          <w:trHeight w:val="830"/>
        </w:trPr>
        <w:tc>
          <w:tcPr>
            <w:tcW w:w="4928" w:type="dxa"/>
            <w:vAlign w:val="center"/>
          </w:tcPr>
          <w:p w:rsidR="00EE0440" w:rsidRPr="00500F14" w:rsidRDefault="00DA0994" w:rsidP="00DA0994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uk-UA"/>
              </w:rPr>
            </w:pPr>
            <w:r w:rsidRPr="00973FBD">
              <w:rPr>
                <w:sz w:val="20"/>
                <w:szCs w:val="22"/>
                <w:lang w:val="uk-UA"/>
              </w:rPr>
              <w:t>П.І.Б.</w:t>
            </w:r>
            <w:r w:rsidR="00EE0440" w:rsidRPr="00973FBD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Pr="00973FBD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="00BF1030" w:rsidRPr="00973FBD">
              <w:rPr>
                <w:bCs/>
                <w:color w:val="000000"/>
                <w:sz w:val="20"/>
                <w:szCs w:val="20"/>
                <w:lang w:val="uk-UA"/>
              </w:rPr>
              <w:t>н</w:t>
            </w:r>
            <w:r w:rsidR="00EE0440" w:rsidRPr="00973FBD">
              <w:rPr>
                <w:bCs/>
                <w:color w:val="000000"/>
                <w:sz w:val="20"/>
                <w:szCs w:val="20"/>
                <w:lang w:val="uk-UA"/>
              </w:rPr>
              <w:t xml:space="preserve">айменування </w:t>
            </w:r>
            <w:r w:rsidR="00BF1030" w:rsidRPr="00973FBD">
              <w:rPr>
                <w:bCs/>
                <w:color w:val="000000"/>
                <w:sz w:val="20"/>
                <w:szCs w:val="20"/>
                <w:lang w:val="uk-UA"/>
              </w:rPr>
              <w:t>юридичної особи акціонера</w:t>
            </w:r>
          </w:p>
        </w:tc>
        <w:tc>
          <w:tcPr>
            <w:tcW w:w="5044" w:type="dxa"/>
          </w:tcPr>
          <w:p w:rsidR="00EE0440" w:rsidRPr="00500F1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EE0440" w:rsidRPr="00500F1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EE0440" w:rsidRPr="00500F14" w:rsidTr="00867369">
        <w:trPr>
          <w:trHeight w:val="580"/>
        </w:trPr>
        <w:tc>
          <w:tcPr>
            <w:tcW w:w="4928" w:type="dxa"/>
            <w:vAlign w:val="center"/>
          </w:tcPr>
          <w:p w:rsidR="00EE0440" w:rsidRPr="00500F14" w:rsidRDefault="00EE0440" w:rsidP="003E57CF">
            <w:pPr>
              <w:contextualSpacing/>
              <w:rPr>
                <w:sz w:val="20"/>
                <w:szCs w:val="20"/>
                <w:lang w:val="uk-UA"/>
              </w:rPr>
            </w:pPr>
            <w:r w:rsidRPr="00500F1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500F14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500F14" w:rsidRDefault="00EE0440" w:rsidP="00697D8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E0440" w:rsidRPr="00500F14" w:rsidTr="00867369">
        <w:trPr>
          <w:trHeight w:val="1900"/>
        </w:trPr>
        <w:tc>
          <w:tcPr>
            <w:tcW w:w="4928" w:type="dxa"/>
            <w:vAlign w:val="center"/>
          </w:tcPr>
          <w:p w:rsidR="00EE0440" w:rsidRPr="00500F14" w:rsidRDefault="00EE0440" w:rsidP="00C87C0A">
            <w:pPr>
              <w:contextualSpacing/>
              <w:rPr>
                <w:sz w:val="20"/>
                <w:szCs w:val="20"/>
                <w:lang w:val="uk-UA"/>
              </w:rPr>
            </w:pPr>
            <w:r w:rsidRPr="00500F14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500F14"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 w:rsidR="00EE0440" w:rsidRPr="00500F14" w:rsidRDefault="00EE0440" w:rsidP="00C87C0A">
            <w:pPr>
              <w:contextualSpacing/>
              <w:rPr>
                <w:sz w:val="20"/>
                <w:szCs w:val="20"/>
                <w:lang w:val="uk-UA"/>
              </w:rPr>
            </w:pPr>
            <w:r w:rsidRPr="00500F14">
              <w:rPr>
                <w:sz w:val="20"/>
                <w:szCs w:val="20"/>
                <w:lang w:val="uk-UA"/>
              </w:rPr>
              <w:t>або</w:t>
            </w:r>
          </w:p>
          <w:p w:rsidR="00EE0440" w:rsidRPr="00500F14" w:rsidRDefault="00EE0440" w:rsidP="001B0D8E">
            <w:pPr>
              <w:contextualSpacing/>
              <w:rPr>
                <w:sz w:val="20"/>
                <w:szCs w:val="20"/>
                <w:lang w:val="uk-UA"/>
              </w:rPr>
            </w:pPr>
            <w:r w:rsidRPr="00500F1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500F14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500F1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500F14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  <w:r w:rsidRPr="00500F1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44" w:type="dxa"/>
          </w:tcPr>
          <w:p w:rsidR="00EE0440" w:rsidRPr="00500F14" w:rsidRDefault="00EE0440" w:rsidP="00894C34">
            <w:pPr>
              <w:contextualSpacing/>
              <w:jc w:val="both"/>
              <w:rPr>
                <w:sz w:val="20"/>
                <w:lang w:val="uk-UA"/>
              </w:rPr>
            </w:pPr>
          </w:p>
          <w:p w:rsidR="00EE0440" w:rsidRPr="00500F14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EE0440" w:rsidRPr="00500F14" w:rsidRDefault="00EE0440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500F14" w:rsidTr="00867369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500F14" w:rsidRDefault="00EE0440" w:rsidP="00671635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500F14"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EE0440" w:rsidRPr="00500F14" w:rsidTr="008F345B">
        <w:trPr>
          <w:trHeight w:val="1202"/>
        </w:trPr>
        <w:tc>
          <w:tcPr>
            <w:tcW w:w="4928" w:type="dxa"/>
            <w:vAlign w:val="center"/>
          </w:tcPr>
          <w:p w:rsidR="00EE0440" w:rsidRPr="00500F14" w:rsidRDefault="00BF1030" w:rsidP="001B0D8E">
            <w:pPr>
              <w:contextualSpacing/>
              <w:rPr>
                <w:sz w:val="20"/>
                <w:szCs w:val="20"/>
                <w:lang w:val="uk-UA"/>
              </w:rPr>
            </w:pPr>
            <w:r w:rsidRPr="00500F14">
              <w:rPr>
                <w:sz w:val="20"/>
                <w:szCs w:val="20"/>
                <w:lang w:val="uk-UA"/>
              </w:rPr>
              <w:t>П.І.Б.</w:t>
            </w:r>
            <w:r w:rsidR="00EE0440" w:rsidRPr="00500F14">
              <w:rPr>
                <w:bCs/>
                <w:color w:val="000000"/>
                <w:sz w:val="20"/>
                <w:szCs w:val="20"/>
                <w:lang w:val="uk-UA"/>
              </w:rPr>
              <w:t>/ Найменування</w:t>
            </w:r>
            <w:r w:rsidR="00EE0440" w:rsidRPr="00500F1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EE0440" w:rsidRPr="00500F14" w:rsidRDefault="00EE0440" w:rsidP="001365E1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500F14">
              <w:rPr>
                <w:i/>
                <w:sz w:val="20"/>
                <w:szCs w:val="20"/>
                <w:lang w:val="uk-UA"/>
              </w:rPr>
              <w:t xml:space="preserve">(а також </w:t>
            </w:r>
            <w:r w:rsidR="00BF1030" w:rsidRPr="00500F14">
              <w:rPr>
                <w:i/>
                <w:sz w:val="20"/>
                <w:szCs w:val="20"/>
                <w:lang w:val="uk-UA"/>
              </w:rPr>
              <w:t>П.І.Б.</w:t>
            </w:r>
            <w:r w:rsidRPr="00500F14">
              <w:rPr>
                <w:i/>
                <w:sz w:val="20"/>
                <w:szCs w:val="20"/>
                <w:lang w:val="uk-UA"/>
              </w:rPr>
              <w:t xml:space="preserve"> фізичної особи – представника юридичної особи – представника акціонера (за наявності))</w:t>
            </w:r>
          </w:p>
        </w:tc>
        <w:tc>
          <w:tcPr>
            <w:tcW w:w="5044" w:type="dxa"/>
          </w:tcPr>
          <w:p w:rsidR="00EE0440" w:rsidRPr="00500F14" w:rsidRDefault="00EE0440" w:rsidP="0081752B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E0440" w:rsidRPr="00500F14" w:rsidTr="00867369">
        <w:trPr>
          <w:trHeight w:val="1174"/>
        </w:trPr>
        <w:tc>
          <w:tcPr>
            <w:tcW w:w="4928" w:type="dxa"/>
          </w:tcPr>
          <w:p w:rsidR="00EE0440" w:rsidRPr="00500F14" w:rsidRDefault="00EE0440" w:rsidP="00F82D5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00F1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500F14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500F14" w:rsidRDefault="00EE0440" w:rsidP="001665F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E0440" w:rsidRPr="00500F14" w:rsidTr="00867369">
        <w:trPr>
          <w:trHeight w:val="692"/>
        </w:trPr>
        <w:tc>
          <w:tcPr>
            <w:tcW w:w="4928" w:type="dxa"/>
          </w:tcPr>
          <w:p w:rsidR="00EE0440" w:rsidRPr="00500F14" w:rsidRDefault="00EE0440" w:rsidP="00651C61">
            <w:pPr>
              <w:contextualSpacing/>
              <w:rPr>
                <w:sz w:val="20"/>
                <w:szCs w:val="20"/>
                <w:lang w:val="uk-UA"/>
              </w:rPr>
            </w:pPr>
            <w:r w:rsidRPr="00500F14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500F14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EE0440" w:rsidRPr="00500F14" w:rsidRDefault="00EE0440" w:rsidP="00F82D5C">
            <w:pPr>
              <w:contextualSpacing/>
              <w:rPr>
                <w:sz w:val="20"/>
                <w:szCs w:val="20"/>
                <w:lang w:val="uk-UA"/>
              </w:rPr>
            </w:pPr>
            <w:r w:rsidRPr="00500F14">
              <w:rPr>
                <w:sz w:val="20"/>
                <w:szCs w:val="20"/>
                <w:lang w:val="uk-UA"/>
              </w:rPr>
              <w:lastRenderedPageBreak/>
              <w:t xml:space="preserve">та за наявності ідентифікаційний код юридичної особи (Код за ЄДРПОУ) – представника акціонера  </w:t>
            </w:r>
            <w:r w:rsidRPr="00500F14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500F1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500F14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:rsidR="00EE0440" w:rsidRPr="00500F14" w:rsidRDefault="00EE0440" w:rsidP="00697D80">
            <w:pPr>
              <w:contextualSpacing/>
              <w:jc w:val="both"/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EE0440" w:rsidRPr="00500F14" w:rsidTr="00867369">
        <w:trPr>
          <w:trHeight w:val="1040"/>
        </w:trPr>
        <w:tc>
          <w:tcPr>
            <w:tcW w:w="4928" w:type="dxa"/>
          </w:tcPr>
          <w:p w:rsidR="00EE0440" w:rsidRPr="00500F14" w:rsidRDefault="00EE0440" w:rsidP="006E0C1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:rsidR="00EE0440" w:rsidRPr="00500F14" w:rsidRDefault="00EE0440" w:rsidP="006A724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00F14">
              <w:rPr>
                <w:sz w:val="20"/>
                <w:szCs w:val="20"/>
                <w:lang w:val="uk-UA"/>
              </w:rPr>
              <w:t xml:space="preserve">Документ на підставі якого діє представник акціонера </w:t>
            </w:r>
            <w:r w:rsidRPr="00500F14"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EE0440" w:rsidRPr="00500F14" w:rsidRDefault="00EE0440" w:rsidP="00B42CB4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:rsidR="00EE0440" w:rsidRPr="00500F14" w:rsidRDefault="00EE0440" w:rsidP="00697D8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EE0440" w:rsidRPr="00500F14" w:rsidRDefault="00EE0440">
      <w:pPr>
        <w:rPr>
          <w:sz w:val="16"/>
          <w:szCs w:val="16"/>
          <w:lang w:val="uk-UA"/>
        </w:rPr>
      </w:pPr>
    </w:p>
    <w:p w:rsidR="003B2C42" w:rsidRPr="00500F14" w:rsidRDefault="003B2C42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EE0440" w:rsidRPr="00500F14" w:rsidTr="00A77CF3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EE0440" w:rsidRPr="00500F14" w:rsidRDefault="00EE0440" w:rsidP="00A029AB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500F14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EE0440" w:rsidRPr="00500F14" w:rsidTr="006C5731">
        <w:trPr>
          <w:trHeight w:val="115"/>
        </w:trPr>
        <w:tc>
          <w:tcPr>
            <w:tcW w:w="312" w:type="dxa"/>
          </w:tcPr>
          <w:p w:rsidR="00EE0440" w:rsidRPr="00500F14" w:rsidRDefault="00EE0440" w:rsidP="00697D80">
            <w:pPr>
              <w:contextualSpacing/>
              <w:jc w:val="both"/>
              <w:rPr>
                <w:bCs/>
                <w:color w:val="000000"/>
                <w:highlight w:val="yellow"/>
                <w:lang w:val="uk-UA"/>
              </w:rPr>
            </w:pPr>
          </w:p>
        </w:tc>
        <w:tc>
          <w:tcPr>
            <w:tcW w:w="320" w:type="dxa"/>
          </w:tcPr>
          <w:p w:rsidR="00EE0440" w:rsidRPr="00500F14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EE0440" w:rsidRPr="00500F14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EE0440" w:rsidRPr="00500F14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EE0440" w:rsidRPr="00500F14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EE0440" w:rsidRPr="00500F14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EE0440" w:rsidRPr="00500F14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EE0440" w:rsidRPr="00500F14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EE0440" w:rsidRPr="00500F14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145" w:type="dxa"/>
          </w:tcPr>
          <w:p w:rsidR="00EE0440" w:rsidRPr="00500F14" w:rsidRDefault="00EE0440" w:rsidP="00697D8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E0440" w:rsidRPr="00500F14" w:rsidTr="006C5731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EE0440" w:rsidRPr="00500F14" w:rsidRDefault="00EE0440" w:rsidP="00291DE9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  <w:r w:rsidRPr="00500F14">
              <w:rPr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45" w:type="dxa"/>
          </w:tcPr>
          <w:p w:rsidR="00EE0440" w:rsidRPr="00500F14" w:rsidRDefault="00EE0440" w:rsidP="00A77CF3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E0440" w:rsidRPr="00500F14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500F14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45" w:type="dxa"/>
          </w:tcPr>
          <w:p w:rsidR="00EE0440" w:rsidRPr="00500F14" w:rsidRDefault="00EE0440" w:rsidP="00A029AB">
            <w:pPr>
              <w:contextualSpacing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EE0440" w:rsidRPr="00500F14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500F14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45" w:type="dxa"/>
          </w:tcPr>
          <w:p w:rsidR="00EE0440" w:rsidRPr="00500F14" w:rsidRDefault="00EE0440" w:rsidP="00E46B4E">
            <w:pPr>
              <w:contextualSpacing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500F14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</w:tbl>
    <w:p w:rsidR="00582982" w:rsidRPr="00500F14" w:rsidRDefault="00582982">
      <w:pPr>
        <w:rPr>
          <w:sz w:val="16"/>
          <w:szCs w:val="16"/>
          <w:lang w:val="uk-UA"/>
        </w:rPr>
      </w:pPr>
    </w:p>
    <w:p w:rsidR="00582982" w:rsidRPr="00500F14" w:rsidRDefault="00582982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500F14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EE0440" w:rsidRPr="00500F14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500F14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Голосування </w:t>
            </w:r>
            <w:r w:rsidR="00AB2BA4" w:rsidRPr="00500F14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з</w:t>
            </w:r>
            <w:r w:rsidRPr="00500F14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питан</w:t>
            </w:r>
            <w:r w:rsidR="00AB2BA4" w:rsidRPr="00500F14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ь </w:t>
            </w:r>
            <w:r w:rsidRPr="00500F14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порядку денного:</w:t>
            </w:r>
          </w:p>
        </w:tc>
      </w:tr>
    </w:tbl>
    <w:p w:rsidR="00EE0440" w:rsidRPr="00500F14" w:rsidRDefault="00EE0440">
      <w:pPr>
        <w:rPr>
          <w:sz w:val="6"/>
          <w:lang w:val="uk-UA"/>
        </w:rPr>
      </w:pPr>
    </w:p>
    <w:p w:rsidR="00582982" w:rsidRPr="00500F14" w:rsidRDefault="00582982">
      <w:pPr>
        <w:rPr>
          <w:sz w:val="16"/>
          <w:szCs w:val="16"/>
          <w:lang w:val="uk-UA"/>
        </w:rPr>
      </w:pPr>
    </w:p>
    <w:p w:rsidR="003B2C42" w:rsidRPr="00500F14" w:rsidRDefault="003B2C42">
      <w:pPr>
        <w:rPr>
          <w:sz w:val="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500F14" w:rsidTr="007614EE">
        <w:trPr>
          <w:trHeight w:val="1032"/>
        </w:trPr>
        <w:tc>
          <w:tcPr>
            <w:tcW w:w="3119" w:type="dxa"/>
            <w:vAlign w:val="center"/>
          </w:tcPr>
          <w:p w:rsidR="00EE0440" w:rsidRPr="00500F14" w:rsidRDefault="00EE0440" w:rsidP="00291DE9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500F14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:rsidR="00EE0440" w:rsidRPr="00500F14" w:rsidRDefault="00142DC2" w:rsidP="009C4609">
            <w:pPr>
              <w:pStyle w:val="af0"/>
              <w:contextualSpacing/>
              <w:jc w:val="both"/>
              <w:rPr>
                <w:b/>
                <w:sz w:val="20"/>
                <w:szCs w:val="20"/>
                <w:lang w:val="uk-UA"/>
              </w:rPr>
            </w:pPr>
            <w:r w:rsidRPr="00142DC2">
              <w:rPr>
                <w:b/>
                <w:sz w:val="22"/>
                <w:szCs w:val="22"/>
                <w:lang w:val="uk-UA"/>
              </w:rPr>
              <w:t>Звіт Правління про результати фінансово-господарської діяльності Товариства за 2021 рік та прийняття рішення за наслідками розгляду звіту Правління Товариства.</w:t>
            </w:r>
          </w:p>
        </w:tc>
      </w:tr>
      <w:tr w:rsidR="00EE0440" w:rsidRPr="00973FBD" w:rsidTr="00867369">
        <w:trPr>
          <w:trHeight w:val="717"/>
        </w:trPr>
        <w:tc>
          <w:tcPr>
            <w:tcW w:w="3119" w:type="dxa"/>
          </w:tcPr>
          <w:p w:rsidR="00EE0440" w:rsidRPr="00973FBD" w:rsidDel="005364B8" w:rsidRDefault="00EE0440" w:rsidP="002D7D38">
            <w:pPr>
              <w:contextualSpacing/>
              <w:rPr>
                <w:sz w:val="20"/>
                <w:szCs w:val="20"/>
                <w:lang w:val="uk-UA"/>
              </w:rPr>
            </w:pP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Проект рішення </w:t>
            </w:r>
            <w:r w:rsidR="0038578C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№1 </w:t>
            </w: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1:</w:t>
            </w:r>
          </w:p>
        </w:tc>
        <w:tc>
          <w:tcPr>
            <w:tcW w:w="6853" w:type="dxa"/>
          </w:tcPr>
          <w:p w:rsidR="002650FC" w:rsidRPr="00973FBD" w:rsidRDefault="00142DC2" w:rsidP="00612B0D">
            <w:pPr>
              <w:tabs>
                <w:tab w:val="left" w:pos="288"/>
              </w:tabs>
              <w:ind w:right="-6"/>
              <w:jc w:val="both"/>
              <w:rPr>
                <w:bCs/>
                <w:sz w:val="20"/>
                <w:szCs w:val="20"/>
                <w:lang w:val="uk-UA"/>
              </w:rPr>
            </w:pPr>
            <w:r w:rsidRPr="00142DC2">
              <w:rPr>
                <w:rFonts w:eastAsia="Calibri"/>
                <w:color w:val="000000" w:themeColor="text1"/>
                <w:sz w:val="20"/>
                <w:szCs w:val="20"/>
                <w:lang w:val="uk-UA" w:eastAsia="en-US"/>
              </w:rPr>
              <w:t>Звіт Правління про результати фінансово-господарської діяльності Товариства за 2021 рік затвердити.</w:t>
            </w:r>
          </w:p>
        </w:tc>
      </w:tr>
      <w:tr w:rsidR="00EE0440" w:rsidRPr="00973FBD" w:rsidTr="00867369">
        <w:trPr>
          <w:trHeight w:val="597"/>
        </w:trPr>
        <w:tc>
          <w:tcPr>
            <w:tcW w:w="3119" w:type="dxa"/>
            <w:vAlign w:val="center"/>
          </w:tcPr>
          <w:p w:rsidR="00EE0440" w:rsidRPr="00973FBD" w:rsidRDefault="00DA0994" w:rsidP="00DA0994">
            <w:pPr>
              <w:widowControl w:val="0"/>
              <w:spacing w:after="120"/>
              <w:contextualSpacing/>
              <w:rPr>
                <w:b/>
                <w:sz w:val="20"/>
                <w:szCs w:val="20"/>
                <w:lang w:val="uk-UA"/>
              </w:rPr>
            </w:pPr>
            <w:r w:rsidRPr="00973FBD">
              <w:rPr>
                <w:b/>
                <w:sz w:val="20"/>
                <w:szCs w:val="20"/>
                <w:lang w:val="uk-UA"/>
              </w:rPr>
              <w:t>Варіанти голосування по проекту рішення №1 щодо питання порядку денного №1</w:t>
            </w:r>
            <w:r w:rsidR="00EE0440" w:rsidRPr="00973FBD">
              <w:rPr>
                <w:b/>
                <w:sz w:val="20"/>
                <w:szCs w:val="20"/>
                <w:lang w:val="uk-UA"/>
              </w:rPr>
              <w:t xml:space="preserve">: </w:t>
            </w:r>
          </w:p>
        </w:tc>
        <w:tc>
          <w:tcPr>
            <w:tcW w:w="6853" w:type="dxa"/>
            <w:vAlign w:val="center"/>
          </w:tcPr>
          <w:p w:rsidR="00EE0440" w:rsidRPr="00973FBD" w:rsidRDefault="00EE0440" w:rsidP="002D7D38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E0440" w:rsidRPr="00973FBD" w:rsidTr="002D7D3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973FBD" w:rsidRDefault="00EE0440" w:rsidP="00585094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973FBD" w:rsidRDefault="00DA0994" w:rsidP="002D7D38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</w:t>
                  </w:r>
                  <w:r w:rsidR="00EE0440"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»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973FBD" w:rsidRDefault="00EE0440" w:rsidP="002D7D38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973FBD" w:rsidRDefault="00DA0994" w:rsidP="002D7D38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</w:t>
                  </w:r>
                  <w:r w:rsidR="00EE0440"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»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440" w:rsidRPr="00973FBD" w:rsidRDefault="00EE0440" w:rsidP="002D7D38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EE0440" w:rsidRPr="00973FBD" w:rsidRDefault="00DA0994" w:rsidP="002D7D38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</w:t>
                  </w:r>
                  <w:r w:rsidR="00EE0440"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»</w:t>
                  </w:r>
                </w:p>
              </w:tc>
            </w:tr>
          </w:tbl>
          <w:p w:rsidR="00EE0440" w:rsidRPr="00973FBD" w:rsidRDefault="00EE0440" w:rsidP="002D7D38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E0440" w:rsidRPr="00973FBD" w:rsidRDefault="00EE0440">
      <w:pPr>
        <w:rPr>
          <w:sz w:val="6"/>
          <w:szCs w:val="20"/>
          <w:lang w:val="uk-UA"/>
        </w:rPr>
      </w:pPr>
    </w:p>
    <w:p w:rsidR="00D63625" w:rsidRPr="00973FBD" w:rsidRDefault="00D63625">
      <w:pPr>
        <w:rPr>
          <w:sz w:val="6"/>
          <w:szCs w:val="20"/>
          <w:lang w:val="uk-UA"/>
        </w:rPr>
      </w:pPr>
    </w:p>
    <w:p w:rsidR="00523429" w:rsidRPr="00973FBD" w:rsidRDefault="00523429">
      <w:pPr>
        <w:rPr>
          <w:sz w:val="6"/>
          <w:szCs w:val="20"/>
          <w:lang w:val="uk-UA"/>
        </w:rPr>
      </w:pPr>
    </w:p>
    <w:p w:rsidR="00523429" w:rsidRPr="00973FBD" w:rsidRDefault="00523429">
      <w:pPr>
        <w:rPr>
          <w:sz w:val="6"/>
          <w:szCs w:val="20"/>
          <w:lang w:val="uk-UA"/>
        </w:rPr>
      </w:pPr>
    </w:p>
    <w:p w:rsidR="003B2C42" w:rsidRPr="00973FBD" w:rsidRDefault="003B2C42">
      <w:pPr>
        <w:rPr>
          <w:sz w:val="6"/>
          <w:szCs w:val="20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77D40" w:rsidRPr="00973FBD" w:rsidTr="00735306">
        <w:trPr>
          <w:trHeight w:val="1032"/>
        </w:trPr>
        <w:tc>
          <w:tcPr>
            <w:tcW w:w="3119" w:type="dxa"/>
            <w:vAlign w:val="center"/>
          </w:tcPr>
          <w:p w:rsidR="00F77D40" w:rsidRPr="00973FBD" w:rsidRDefault="00F77D40" w:rsidP="0073530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Питання порядку денного </w:t>
            </w:r>
            <w:r w:rsidR="00D54A20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№ 2</w:t>
            </w: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77D40" w:rsidRPr="00973FBD" w:rsidRDefault="00142DC2" w:rsidP="00735306">
            <w:pPr>
              <w:pStyle w:val="af0"/>
              <w:contextualSpacing/>
              <w:jc w:val="both"/>
              <w:rPr>
                <w:b/>
                <w:sz w:val="20"/>
                <w:szCs w:val="20"/>
                <w:lang w:val="uk-UA"/>
              </w:rPr>
            </w:pPr>
            <w:r w:rsidRPr="00142DC2">
              <w:rPr>
                <w:b/>
                <w:sz w:val="22"/>
                <w:szCs w:val="22"/>
                <w:lang w:val="uk-UA"/>
              </w:rPr>
              <w:t>Звіт Наглядової ради Товариства за 2021 рік та прийняття рішення за наслідками розгляду звіту Наглядової ради Товариства.</w:t>
            </w:r>
          </w:p>
        </w:tc>
      </w:tr>
      <w:tr w:rsidR="00F77D40" w:rsidRPr="00973FBD" w:rsidTr="00735306">
        <w:trPr>
          <w:trHeight w:val="717"/>
        </w:trPr>
        <w:tc>
          <w:tcPr>
            <w:tcW w:w="3119" w:type="dxa"/>
          </w:tcPr>
          <w:p w:rsidR="00F77D40" w:rsidRPr="00973FBD" w:rsidDel="005364B8" w:rsidRDefault="00F77D40" w:rsidP="00735306">
            <w:pPr>
              <w:contextualSpacing/>
              <w:rPr>
                <w:sz w:val="20"/>
                <w:szCs w:val="20"/>
                <w:lang w:val="uk-UA"/>
              </w:rPr>
            </w:pP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 w:rsidR="00D54A20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ня </w:t>
            </w:r>
            <w:r w:rsidR="0038578C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№1 </w:t>
            </w:r>
            <w:r w:rsidR="00D54A20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2</w:t>
            </w: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</w:tcPr>
          <w:p w:rsidR="00F77D40" w:rsidRPr="00973FBD" w:rsidRDefault="00142DC2" w:rsidP="00D54A20">
            <w:pPr>
              <w:tabs>
                <w:tab w:val="left" w:pos="288"/>
              </w:tabs>
              <w:ind w:right="-6"/>
              <w:jc w:val="both"/>
              <w:rPr>
                <w:bCs/>
                <w:sz w:val="20"/>
                <w:szCs w:val="20"/>
                <w:lang w:val="uk-UA"/>
              </w:rPr>
            </w:pPr>
            <w:r w:rsidRPr="00142DC2">
              <w:rPr>
                <w:sz w:val="20"/>
                <w:szCs w:val="20"/>
                <w:lang w:val="uk-UA"/>
              </w:rPr>
              <w:t>Звіт Наглядової ради Товариства за 2021 рік затвердити.</w:t>
            </w:r>
          </w:p>
        </w:tc>
      </w:tr>
      <w:tr w:rsidR="00DA0994" w:rsidRPr="00500F14" w:rsidTr="00735306">
        <w:trPr>
          <w:trHeight w:val="597"/>
        </w:trPr>
        <w:tc>
          <w:tcPr>
            <w:tcW w:w="3119" w:type="dxa"/>
            <w:vAlign w:val="center"/>
          </w:tcPr>
          <w:p w:rsidR="00DA0994" w:rsidRPr="00973FBD" w:rsidRDefault="00DA0994" w:rsidP="00DA0994">
            <w:pPr>
              <w:widowControl w:val="0"/>
              <w:spacing w:after="120"/>
              <w:contextualSpacing/>
              <w:rPr>
                <w:b/>
                <w:sz w:val="20"/>
                <w:szCs w:val="20"/>
                <w:lang w:val="uk-UA"/>
              </w:rPr>
            </w:pPr>
            <w:r w:rsidRPr="00973FBD">
              <w:rPr>
                <w:b/>
                <w:sz w:val="20"/>
                <w:szCs w:val="20"/>
                <w:lang w:val="uk-UA"/>
              </w:rPr>
              <w:t xml:space="preserve">Варіанти голосування по проекту рішення №1 щодо питання порядку денного №2: </w:t>
            </w:r>
          </w:p>
        </w:tc>
        <w:tc>
          <w:tcPr>
            <w:tcW w:w="6853" w:type="dxa"/>
            <w:vAlign w:val="center"/>
          </w:tcPr>
          <w:p w:rsidR="00DA0994" w:rsidRPr="00973FBD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DA0994" w:rsidRPr="00973FBD" w:rsidTr="006643D1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«ЗА»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«ПРОТИ»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«УТРИМАВСЯ»</w:t>
                  </w:r>
                </w:p>
              </w:tc>
            </w:tr>
          </w:tbl>
          <w:p w:rsidR="00DA0994" w:rsidRPr="00973FBD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E0440" w:rsidRPr="00500F14" w:rsidRDefault="00EE0440" w:rsidP="00E36BDE">
      <w:pPr>
        <w:rPr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77D40" w:rsidRPr="00920CDF" w:rsidTr="00735306">
        <w:trPr>
          <w:trHeight w:val="1032"/>
        </w:trPr>
        <w:tc>
          <w:tcPr>
            <w:tcW w:w="3119" w:type="dxa"/>
            <w:vAlign w:val="center"/>
          </w:tcPr>
          <w:p w:rsidR="00F77D40" w:rsidRPr="00500F14" w:rsidRDefault="00D54A20" w:rsidP="0073530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500F14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3</w:t>
            </w:r>
            <w:r w:rsidR="00F77D40" w:rsidRPr="00500F14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77D40" w:rsidRPr="00500F14" w:rsidRDefault="00142DC2" w:rsidP="00735306">
            <w:pPr>
              <w:pStyle w:val="af0"/>
              <w:contextualSpacing/>
              <w:jc w:val="both"/>
              <w:rPr>
                <w:b/>
                <w:sz w:val="20"/>
                <w:szCs w:val="20"/>
                <w:lang w:val="uk-UA"/>
              </w:rPr>
            </w:pPr>
            <w:r w:rsidRPr="00142DC2">
              <w:rPr>
                <w:b/>
                <w:sz w:val="22"/>
                <w:szCs w:val="22"/>
                <w:lang w:val="uk-UA"/>
              </w:rPr>
              <w:t>Звіт Ревізійної комісії Товариства за 2021 рік. Затвердження звіту та висновків Ревізійної комісії Товариства та прийняття рішення за наслідками розгляду звіту Ревізійної комісії Товариства.</w:t>
            </w:r>
          </w:p>
        </w:tc>
      </w:tr>
      <w:tr w:rsidR="00F77D40" w:rsidRPr="00973FBD" w:rsidTr="00735306">
        <w:trPr>
          <w:trHeight w:val="717"/>
        </w:trPr>
        <w:tc>
          <w:tcPr>
            <w:tcW w:w="3119" w:type="dxa"/>
          </w:tcPr>
          <w:p w:rsidR="00F77D40" w:rsidRPr="00973FBD" w:rsidDel="005364B8" w:rsidRDefault="00F77D40" w:rsidP="00735306">
            <w:pPr>
              <w:contextualSpacing/>
              <w:rPr>
                <w:sz w:val="20"/>
                <w:szCs w:val="20"/>
                <w:lang w:val="uk-UA"/>
              </w:rPr>
            </w:pP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lastRenderedPageBreak/>
              <w:t>Проект рішен</w:t>
            </w:r>
            <w:r w:rsidR="00D54A20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ня </w:t>
            </w:r>
            <w:r w:rsidR="0038578C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№1 </w:t>
            </w:r>
            <w:r w:rsidR="00D54A20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3</w:t>
            </w: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</w:tcPr>
          <w:p w:rsidR="009056C7" w:rsidRPr="00973FBD" w:rsidRDefault="00142DC2" w:rsidP="009056C7">
            <w:pPr>
              <w:tabs>
                <w:tab w:val="left" w:pos="288"/>
              </w:tabs>
              <w:ind w:right="-6"/>
              <w:jc w:val="both"/>
              <w:rPr>
                <w:bCs/>
                <w:sz w:val="20"/>
                <w:szCs w:val="20"/>
                <w:lang w:val="uk-UA"/>
              </w:rPr>
            </w:pPr>
            <w:r w:rsidRPr="00142DC2">
              <w:rPr>
                <w:bCs/>
                <w:sz w:val="20"/>
                <w:szCs w:val="20"/>
                <w:lang w:val="uk-UA"/>
              </w:rPr>
              <w:t>Звіт Ревізійної комісії Товариства про проведену роботу в 2021 році та висновок Ревізійної комісії щодо річного звіту та балансу Товариства за 2021 рік затвердити.</w:t>
            </w:r>
          </w:p>
        </w:tc>
      </w:tr>
      <w:tr w:rsidR="00DA0994" w:rsidRPr="00973FBD" w:rsidTr="00735306">
        <w:trPr>
          <w:trHeight w:val="597"/>
        </w:trPr>
        <w:tc>
          <w:tcPr>
            <w:tcW w:w="3119" w:type="dxa"/>
            <w:vAlign w:val="center"/>
          </w:tcPr>
          <w:p w:rsidR="00DA0994" w:rsidRPr="00973FBD" w:rsidRDefault="00DA0994" w:rsidP="00DA0994">
            <w:pPr>
              <w:widowControl w:val="0"/>
              <w:spacing w:after="120"/>
              <w:contextualSpacing/>
              <w:rPr>
                <w:b/>
                <w:sz w:val="20"/>
                <w:szCs w:val="20"/>
                <w:lang w:val="uk-UA"/>
              </w:rPr>
            </w:pPr>
            <w:r w:rsidRPr="00973FBD">
              <w:rPr>
                <w:b/>
                <w:sz w:val="20"/>
                <w:szCs w:val="20"/>
                <w:lang w:val="uk-UA"/>
              </w:rPr>
              <w:t xml:space="preserve">Варіанти голосування по проекту рішення №1 щодо питання порядку денного №3: </w:t>
            </w:r>
          </w:p>
        </w:tc>
        <w:tc>
          <w:tcPr>
            <w:tcW w:w="6853" w:type="dxa"/>
            <w:vAlign w:val="center"/>
          </w:tcPr>
          <w:p w:rsidR="00DA0994" w:rsidRPr="00973FBD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DA0994" w:rsidRPr="00973FBD" w:rsidTr="006643D1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«ЗА»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«ПРОТИ»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«УТРИМАВСЯ»</w:t>
                  </w:r>
                </w:p>
              </w:tc>
            </w:tr>
          </w:tbl>
          <w:p w:rsidR="00DA0994" w:rsidRPr="00973FBD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63625" w:rsidRPr="00973FBD" w:rsidRDefault="00D63625" w:rsidP="00E36BDE">
      <w:pPr>
        <w:rPr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77D40" w:rsidRPr="00973FBD" w:rsidTr="00735306">
        <w:trPr>
          <w:trHeight w:val="1032"/>
        </w:trPr>
        <w:tc>
          <w:tcPr>
            <w:tcW w:w="3119" w:type="dxa"/>
            <w:vAlign w:val="center"/>
          </w:tcPr>
          <w:p w:rsidR="00F77D40" w:rsidRPr="00973FBD" w:rsidRDefault="005675FC" w:rsidP="0073530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4</w:t>
            </w:r>
            <w:r w:rsidR="00F77D40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77D40" w:rsidRPr="00457994" w:rsidRDefault="0038578C" w:rsidP="00735306">
            <w:pPr>
              <w:pStyle w:val="af0"/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457994">
              <w:rPr>
                <w:b/>
                <w:sz w:val="22"/>
                <w:szCs w:val="22"/>
                <w:lang w:val="uk-UA"/>
              </w:rPr>
              <w:t xml:space="preserve">Затвердження річного звіту </w:t>
            </w:r>
            <w:r w:rsidR="00142DC2" w:rsidRPr="00457994">
              <w:rPr>
                <w:b/>
                <w:sz w:val="22"/>
                <w:szCs w:val="22"/>
                <w:lang w:val="uk-UA"/>
              </w:rPr>
              <w:t>Товариства за 2021</w:t>
            </w:r>
            <w:r w:rsidRPr="00457994">
              <w:rPr>
                <w:b/>
                <w:sz w:val="22"/>
                <w:szCs w:val="22"/>
                <w:lang w:val="uk-UA"/>
              </w:rPr>
              <w:t xml:space="preserve"> рік</w:t>
            </w:r>
            <w:r w:rsidR="005675FC" w:rsidRPr="00457994">
              <w:rPr>
                <w:b/>
                <w:sz w:val="22"/>
                <w:szCs w:val="22"/>
                <w:lang w:val="uk-UA"/>
              </w:rPr>
              <w:t>.</w:t>
            </w:r>
          </w:p>
        </w:tc>
      </w:tr>
      <w:tr w:rsidR="00F77D40" w:rsidRPr="00973FBD" w:rsidTr="00735306">
        <w:trPr>
          <w:trHeight w:val="717"/>
        </w:trPr>
        <w:tc>
          <w:tcPr>
            <w:tcW w:w="3119" w:type="dxa"/>
          </w:tcPr>
          <w:p w:rsidR="00F77D40" w:rsidRPr="00973FBD" w:rsidDel="005364B8" w:rsidRDefault="00F77D40" w:rsidP="00735306">
            <w:pPr>
              <w:contextualSpacing/>
              <w:rPr>
                <w:sz w:val="20"/>
                <w:szCs w:val="20"/>
                <w:lang w:val="uk-UA"/>
              </w:rPr>
            </w:pP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 w:rsidR="005675FC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ня </w:t>
            </w:r>
            <w:r w:rsidR="0038578C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№1 </w:t>
            </w:r>
            <w:r w:rsidR="005675FC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4</w:t>
            </w: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</w:tcPr>
          <w:p w:rsidR="00F77D40" w:rsidRPr="00457994" w:rsidRDefault="0038578C" w:rsidP="00142DC2">
            <w:pPr>
              <w:tabs>
                <w:tab w:val="left" w:pos="288"/>
              </w:tabs>
              <w:ind w:right="-6"/>
              <w:jc w:val="both"/>
              <w:rPr>
                <w:bCs/>
                <w:sz w:val="20"/>
                <w:szCs w:val="20"/>
                <w:lang w:val="uk-UA"/>
              </w:rPr>
            </w:pPr>
            <w:r w:rsidRPr="00457994">
              <w:rPr>
                <w:bCs/>
                <w:sz w:val="20"/>
                <w:szCs w:val="20"/>
                <w:lang w:val="uk-UA"/>
              </w:rPr>
              <w:t>Затвердити річний звіт Товариства за 202</w:t>
            </w:r>
            <w:r w:rsidR="00142DC2" w:rsidRPr="00457994">
              <w:rPr>
                <w:bCs/>
                <w:sz w:val="20"/>
                <w:szCs w:val="20"/>
                <w:lang w:val="uk-UA"/>
              </w:rPr>
              <w:t>1</w:t>
            </w:r>
            <w:r w:rsidRPr="00457994">
              <w:rPr>
                <w:bCs/>
                <w:sz w:val="20"/>
                <w:szCs w:val="20"/>
                <w:lang w:val="uk-UA"/>
              </w:rPr>
              <w:t xml:space="preserve"> рік.</w:t>
            </w:r>
          </w:p>
        </w:tc>
      </w:tr>
      <w:tr w:rsidR="00DA0994" w:rsidRPr="00973FBD" w:rsidTr="00735306">
        <w:trPr>
          <w:trHeight w:val="597"/>
        </w:trPr>
        <w:tc>
          <w:tcPr>
            <w:tcW w:w="3119" w:type="dxa"/>
            <w:vAlign w:val="center"/>
          </w:tcPr>
          <w:p w:rsidR="00DA0994" w:rsidRPr="00973FBD" w:rsidRDefault="00DA0994" w:rsidP="00DA0994">
            <w:pPr>
              <w:widowControl w:val="0"/>
              <w:spacing w:after="120"/>
              <w:contextualSpacing/>
              <w:rPr>
                <w:b/>
                <w:sz w:val="20"/>
                <w:szCs w:val="20"/>
                <w:lang w:val="uk-UA"/>
              </w:rPr>
            </w:pPr>
            <w:r w:rsidRPr="00973FBD">
              <w:rPr>
                <w:b/>
                <w:sz w:val="20"/>
                <w:szCs w:val="20"/>
                <w:lang w:val="uk-UA"/>
              </w:rPr>
              <w:t xml:space="preserve">Варіанти голосування по проекту рішення №1 щодо питання порядку денного №4: </w:t>
            </w:r>
          </w:p>
        </w:tc>
        <w:tc>
          <w:tcPr>
            <w:tcW w:w="6853" w:type="dxa"/>
            <w:vAlign w:val="center"/>
          </w:tcPr>
          <w:p w:rsidR="00DA0994" w:rsidRPr="00973FBD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DA0994" w:rsidRPr="00973FBD" w:rsidTr="006643D1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«ЗА»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«ПРОТИ»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«УТРИМАВСЯ»</w:t>
                  </w:r>
                </w:p>
              </w:tc>
            </w:tr>
          </w:tbl>
          <w:p w:rsidR="00DA0994" w:rsidRPr="00973FBD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63625" w:rsidRPr="00973FBD" w:rsidRDefault="00D63625" w:rsidP="00E36BDE">
      <w:pPr>
        <w:rPr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77D40" w:rsidRPr="00973FBD" w:rsidTr="00735306">
        <w:trPr>
          <w:trHeight w:val="1032"/>
        </w:trPr>
        <w:tc>
          <w:tcPr>
            <w:tcW w:w="3119" w:type="dxa"/>
            <w:vAlign w:val="center"/>
          </w:tcPr>
          <w:p w:rsidR="00F77D40" w:rsidRPr="00973FBD" w:rsidRDefault="005675FC" w:rsidP="0073530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5</w:t>
            </w:r>
            <w:r w:rsidR="00F77D40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77D40" w:rsidRPr="00457994" w:rsidRDefault="005675FC" w:rsidP="00735306">
            <w:pPr>
              <w:pStyle w:val="af0"/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457994">
              <w:rPr>
                <w:b/>
                <w:sz w:val="22"/>
                <w:szCs w:val="22"/>
                <w:lang w:val="uk-UA"/>
              </w:rPr>
              <w:t>Розподіл прибутку та збитків Товариства.</w:t>
            </w:r>
          </w:p>
        </w:tc>
      </w:tr>
      <w:tr w:rsidR="00F77D40" w:rsidRPr="00973FBD" w:rsidTr="00735306">
        <w:trPr>
          <w:trHeight w:val="717"/>
        </w:trPr>
        <w:tc>
          <w:tcPr>
            <w:tcW w:w="3119" w:type="dxa"/>
          </w:tcPr>
          <w:p w:rsidR="00F77D40" w:rsidRPr="00973FBD" w:rsidDel="005364B8" w:rsidRDefault="00F77D40" w:rsidP="00735306">
            <w:pPr>
              <w:contextualSpacing/>
              <w:rPr>
                <w:sz w:val="20"/>
                <w:szCs w:val="20"/>
                <w:lang w:val="uk-UA"/>
              </w:rPr>
            </w:pP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 w:rsidR="005675FC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ня </w:t>
            </w:r>
            <w:r w:rsidR="0038578C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№1 </w:t>
            </w:r>
            <w:r w:rsidR="005675FC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5</w:t>
            </w: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</w:tcPr>
          <w:p w:rsidR="00142DC2" w:rsidRPr="00457994" w:rsidRDefault="00142DC2" w:rsidP="00142DC2">
            <w:pPr>
              <w:numPr>
                <w:ilvl w:val="0"/>
                <w:numId w:val="2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57994">
              <w:rPr>
                <w:color w:val="000000"/>
                <w:sz w:val="20"/>
                <w:szCs w:val="20"/>
                <w:lang w:val="uk-UA"/>
              </w:rPr>
              <w:t>Чистий прибуток, отриманий за результатами діяльності Товариства у 2021 році, направити:</w:t>
            </w:r>
          </w:p>
          <w:p w:rsidR="00C23E2B" w:rsidRPr="00457994" w:rsidRDefault="00142DC2" w:rsidP="00142DC2">
            <w:pPr>
              <w:numPr>
                <w:ilvl w:val="0"/>
                <w:numId w:val="22"/>
              </w:num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457994">
              <w:rPr>
                <w:color w:val="000000"/>
                <w:sz w:val="20"/>
                <w:szCs w:val="20"/>
                <w:lang w:val="uk-UA"/>
              </w:rPr>
              <w:t>100% - на накопичення нерозподіленого прибутку.</w:t>
            </w:r>
          </w:p>
        </w:tc>
      </w:tr>
      <w:tr w:rsidR="00DA0994" w:rsidRPr="00973FBD" w:rsidTr="00735306">
        <w:trPr>
          <w:trHeight w:val="597"/>
        </w:trPr>
        <w:tc>
          <w:tcPr>
            <w:tcW w:w="3119" w:type="dxa"/>
            <w:vAlign w:val="center"/>
          </w:tcPr>
          <w:p w:rsidR="00DA0994" w:rsidRPr="00973FBD" w:rsidRDefault="00DA0994" w:rsidP="00DA0994">
            <w:pPr>
              <w:widowControl w:val="0"/>
              <w:spacing w:after="120"/>
              <w:contextualSpacing/>
              <w:rPr>
                <w:b/>
                <w:sz w:val="20"/>
                <w:szCs w:val="20"/>
                <w:lang w:val="uk-UA"/>
              </w:rPr>
            </w:pPr>
            <w:r w:rsidRPr="00973FBD">
              <w:rPr>
                <w:b/>
                <w:sz w:val="20"/>
                <w:szCs w:val="20"/>
                <w:lang w:val="uk-UA"/>
              </w:rPr>
              <w:t xml:space="preserve">Варіанти голосування по проекту рішення №1 щодо питання порядку денного №5: </w:t>
            </w:r>
          </w:p>
        </w:tc>
        <w:tc>
          <w:tcPr>
            <w:tcW w:w="6853" w:type="dxa"/>
            <w:vAlign w:val="center"/>
          </w:tcPr>
          <w:p w:rsidR="00DA0994" w:rsidRPr="00973FBD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DA0994" w:rsidRPr="00973FBD" w:rsidTr="006643D1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«ЗА»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«ПРОТИ»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«УТРИМАВСЯ»</w:t>
                  </w:r>
                </w:p>
              </w:tc>
            </w:tr>
          </w:tbl>
          <w:p w:rsidR="00DA0994" w:rsidRPr="00973FBD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63625" w:rsidRPr="00973FBD" w:rsidRDefault="00D63625" w:rsidP="00E36BDE">
      <w:pPr>
        <w:rPr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77D40" w:rsidRPr="00973FBD" w:rsidTr="00735306">
        <w:trPr>
          <w:trHeight w:val="1032"/>
        </w:trPr>
        <w:tc>
          <w:tcPr>
            <w:tcW w:w="3119" w:type="dxa"/>
            <w:vAlign w:val="center"/>
          </w:tcPr>
          <w:p w:rsidR="00F77D40" w:rsidRPr="00973FBD" w:rsidRDefault="00C23E2B" w:rsidP="0073530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6</w:t>
            </w:r>
            <w:r w:rsidR="00F77D40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77D40" w:rsidRPr="00457994" w:rsidRDefault="00142DC2" w:rsidP="0038578C">
            <w:pPr>
              <w:pStyle w:val="af0"/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457994">
              <w:rPr>
                <w:b/>
                <w:sz w:val="22"/>
                <w:szCs w:val="22"/>
                <w:lang w:val="uk-UA"/>
              </w:rPr>
              <w:t>Обрання зовнішнього (незалежного) аудитора Товариства.</w:t>
            </w:r>
          </w:p>
        </w:tc>
      </w:tr>
      <w:tr w:rsidR="00F77D40" w:rsidRPr="00973FBD" w:rsidTr="00735306">
        <w:trPr>
          <w:trHeight w:val="717"/>
        </w:trPr>
        <w:tc>
          <w:tcPr>
            <w:tcW w:w="3119" w:type="dxa"/>
          </w:tcPr>
          <w:p w:rsidR="00F77D40" w:rsidRPr="00973FBD" w:rsidDel="005364B8" w:rsidRDefault="00F77D40" w:rsidP="00735306">
            <w:pPr>
              <w:contextualSpacing/>
              <w:rPr>
                <w:sz w:val="20"/>
                <w:szCs w:val="20"/>
                <w:lang w:val="uk-UA"/>
              </w:rPr>
            </w:pP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</w:t>
            </w:r>
            <w:r w:rsidR="00C23E2B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ня </w:t>
            </w:r>
            <w:r w:rsidR="0038578C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№1 </w:t>
            </w:r>
            <w:r w:rsidR="00C23E2B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6</w:t>
            </w: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</w:tcPr>
          <w:p w:rsidR="00142DC2" w:rsidRPr="00142DC2" w:rsidRDefault="00142DC2" w:rsidP="00142DC2">
            <w:pPr>
              <w:tabs>
                <w:tab w:val="left" w:pos="288"/>
              </w:tabs>
              <w:ind w:right="-6"/>
              <w:jc w:val="both"/>
              <w:rPr>
                <w:sz w:val="20"/>
                <w:szCs w:val="20"/>
                <w:lang w:val="uk-UA"/>
              </w:rPr>
            </w:pPr>
            <w:r w:rsidRPr="00142DC2">
              <w:rPr>
                <w:sz w:val="20"/>
                <w:szCs w:val="20"/>
                <w:lang w:val="uk-UA"/>
              </w:rPr>
              <w:t>1.Уповноважити Наглядову раду Товариства на обрання/продовження строку виконання завдання та призначення зовнішнього (незалежного) аудитора та затвердження умов договору, що укладатиметься з ним, для проведення аудиту фінансової звітності Товариства.</w:t>
            </w:r>
          </w:p>
          <w:p w:rsidR="00F77D40" w:rsidRPr="00973FBD" w:rsidRDefault="00142DC2" w:rsidP="00142DC2">
            <w:pPr>
              <w:tabs>
                <w:tab w:val="left" w:pos="288"/>
              </w:tabs>
              <w:ind w:right="-6"/>
              <w:jc w:val="both"/>
              <w:rPr>
                <w:bCs/>
                <w:sz w:val="20"/>
                <w:szCs w:val="20"/>
                <w:lang w:val="uk-UA"/>
              </w:rPr>
            </w:pPr>
            <w:r w:rsidRPr="00142DC2">
              <w:rPr>
                <w:sz w:val="20"/>
                <w:szCs w:val="20"/>
                <w:lang w:val="uk-UA"/>
              </w:rPr>
              <w:t>2. Доручити Правлінню Товариства забезпечити відбір зовнішнього (незалежного) аудитора відповідно до вимог законодавства України.</w:t>
            </w:r>
          </w:p>
        </w:tc>
      </w:tr>
      <w:tr w:rsidR="00DA0994" w:rsidRPr="00973FBD" w:rsidTr="00735306">
        <w:trPr>
          <w:trHeight w:val="597"/>
        </w:trPr>
        <w:tc>
          <w:tcPr>
            <w:tcW w:w="3119" w:type="dxa"/>
            <w:vAlign w:val="center"/>
          </w:tcPr>
          <w:p w:rsidR="00DA0994" w:rsidRPr="00973FBD" w:rsidRDefault="00DA0994" w:rsidP="00DA0994">
            <w:pPr>
              <w:widowControl w:val="0"/>
              <w:spacing w:after="120"/>
              <w:contextualSpacing/>
              <w:rPr>
                <w:b/>
                <w:sz w:val="20"/>
                <w:szCs w:val="20"/>
                <w:lang w:val="uk-UA"/>
              </w:rPr>
            </w:pPr>
            <w:r w:rsidRPr="00973FBD">
              <w:rPr>
                <w:b/>
                <w:sz w:val="20"/>
                <w:szCs w:val="20"/>
                <w:lang w:val="uk-UA"/>
              </w:rPr>
              <w:t xml:space="preserve">Варіанти голосування по проекту рішення №1 щодо питання порядку денного №6: </w:t>
            </w:r>
          </w:p>
        </w:tc>
        <w:tc>
          <w:tcPr>
            <w:tcW w:w="6853" w:type="dxa"/>
            <w:vAlign w:val="center"/>
          </w:tcPr>
          <w:p w:rsidR="00DA0994" w:rsidRPr="00973FBD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DA0994" w:rsidRPr="00973FBD" w:rsidTr="006643D1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«ЗА»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«ПРОТИ»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«УТРИМАВСЯ»</w:t>
                  </w:r>
                </w:p>
              </w:tc>
            </w:tr>
          </w:tbl>
          <w:p w:rsidR="00DA0994" w:rsidRPr="00973FBD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F77D40" w:rsidRPr="00973FBD" w:rsidRDefault="00F77D40" w:rsidP="00E36BDE">
      <w:pPr>
        <w:rPr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77D40" w:rsidRPr="00973FBD" w:rsidTr="00735306">
        <w:trPr>
          <w:trHeight w:val="1032"/>
        </w:trPr>
        <w:tc>
          <w:tcPr>
            <w:tcW w:w="3119" w:type="dxa"/>
            <w:vAlign w:val="center"/>
          </w:tcPr>
          <w:p w:rsidR="00F77D40" w:rsidRPr="00973FBD" w:rsidRDefault="00816CD3" w:rsidP="00142DC2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</w:t>
            </w:r>
            <w:r w:rsidR="00142DC2">
              <w:rPr>
                <w:bCs/>
                <w:iCs/>
                <w:color w:val="000000"/>
                <w:sz w:val="20"/>
                <w:szCs w:val="20"/>
                <w:lang w:val="uk-UA"/>
              </w:rPr>
              <w:t>7</w:t>
            </w:r>
            <w:r w:rsidR="00F77D40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 винесене на голосування:</w:t>
            </w:r>
          </w:p>
        </w:tc>
        <w:tc>
          <w:tcPr>
            <w:tcW w:w="6853" w:type="dxa"/>
            <w:vAlign w:val="center"/>
          </w:tcPr>
          <w:p w:rsidR="000246C0" w:rsidRPr="00457994" w:rsidRDefault="00142DC2" w:rsidP="000246C0">
            <w:pPr>
              <w:pStyle w:val="af0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457994">
              <w:rPr>
                <w:b/>
                <w:sz w:val="22"/>
                <w:szCs w:val="22"/>
                <w:lang w:val="uk-UA"/>
              </w:rPr>
              <w:t>Про попереднє надання згоди на вчинення значних правочинів.</w:t>
            </w:r>
          </w:p>
        </w:tc>
      </w:tr>
      <w:tr w:rsidR="00F77D40" w:rsidRPr="00500F14" w:rsidTr="00735306">
        <w:trPr>
          <w:trHeight w:val="717"/>
        </w:trPr>
        <w:tc>
          <w:tcPr>
            <w:tcW w:w="3119" w:type="dxa"/>
          </w:tcPr>
          <w:p w:rsidR="00F77D40" w:rsidRPr="00973FBD" w:rsidDel="005364B8" w:rsidRDefault="00F77D40" w:rsidP="00142DC2">
            <w:pPr>
              <w:contextualSpacing/>
              <w:rPr>
                <w:sz w:val="20"/>
                <w:szCs w:val="20"/>
                <w:lang w:val="uk-UA"/>
              </w:rPr>
            </w:pP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Проект рішення </w:t>
            </w:r>
            <w:r w:rsidR="0038578C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№1 </w:t>
            </w: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</w:t>
            </w:r>
            <w:r w:rsidR="00816CD3"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денного № </w:t>
            </w:r>
            <w:r w:rsidR="00142DC2">
              <w:rPr>
                <w:bCs/>
                <w:iCs/>
                <w:color w:val="000000"/>
                <w:sz w:val="20"/>
                <w:szCs w:val="20"/>
                <w:lang w:val="uk-UA"/>
              </w:rPr>
              <w:t>7</w:t>
            </w:r>
            <w:r w:rsidRPr="00973FBD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</w:tcPr>
          <w:p w:rsidR="00142DC2" w:rsidRPr="00142DC2" w:rsidRDefault="00142DC2" w:rsidP="00142DC2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142DC2">
              <w:rPr>
                <w:bCs/>
                <w:iCs/>
                <w:sz w:val="20"/>
                <w:szCs w:val="20"/>
                <w:lang w:val="uk-UA"/>
              </w:rPr>
              <w:t>1. Попередньо надати згоду на вчинення значних правочинів, прийняття рішень про вчинення яких віднесено до компетенції Загальних зборів акціонерів та які будуть вчинятись Товариством протягом одного року з дати прийняття цього рішення у ході фінансово-господарської діяльності, а саме:</w:t>
            </w:r>
          </w:p>
          <w:p w:rsidR="00142DC2" w:rsidRPr="00142DC2" w:rsidRDefault="00142DC2" w:rsidP="00142DC2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142DC2">
              <w:rPr>
                <w:bCs/>
                <w:iCs/>
                <w:sz w:val="20"/>
                <w:szCs w:val="20"/>
                <w:lang w:val="uk-UA"/>
              </w:rPr>
              <w:t xml:space="preserve">- укладення договорів (вчинення правочинів) щодо встановлення грошових </w:t>
            </w:r>
            <w:r w:rsidRPr="00142DC2">
              <w:rPr>
                <w:bCs/>
                <w:iCs/>
                <w:sz w:val="20"/>
                <w:szCs w:val="20"/>
                <w:lang w:val="uk-UA"/>
              </w:rPr>
              <w:lastRenderedPageBreak/>
              <w:t>зобов’язань особи перед Товариством граничною сукупною вартістю кожного договору (правочину) до 3 000 млн. грн., при обов’язковому попередньому погодженні із Наглядовою радою Товариства;</w:t>
            </w:r>
          </w:p>
          <w:p w:rsidR="00142DC2" w:rsidRPr="00142DC2" w:rsidRDefault="00142DC2" w:rsidP="00142DC2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142DC2">
              <w:rPr>
                <w:bCs/>
                <w:iCs/>
                <w:sz w:val="20"/>
                <w:szCs w:val="20"/>
                <w:lang w:val="uk-UA"/>
              </w:rPr>
              <w:t>- укладання договорів (вчинення правочинів) щодо встановлення грошових зобов’язань Товариства перед особою граничною сукупною вартістю кожного договору (правочину) до 3 000 млн. грн., при обов’язковому попередньому погодженні із Наглядовою радою Товариства.</w:t>
            </w:r>
          </w:p>
          <w:p w:rsidR="00142DC2" w:rsidRDefault="00142DC2" w:rsidP="00142DC2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142DC2">
              <w:rPr>
                <w:bCs/>
                <w:iCs/>
                <w:sz w:val="20"/>
                <w:szCs w:val="20"/>
                <w:lang w:val="uk-UA"/>
              </w:rPr>
              <w:t>2. Уповноважити Голову Правління Товариства (або особу, яка виконує його обов’язки у разі його тимчасової відсутності або іншу особу, кандидатура якої буде погоджена Наглядовою радою Товариства) на підписання від імені Товариства правочинів в рамках встановленої граничної вартості.</w:t>
            </w:r>
          </w:p>
          <w:p w:rsidR="00A906AB" w:rsidRPr="00500F14" w:rsidRDefault="0038578C" w:rsidP="00142DC2">
            <w:pPr>
              <w:tabs>
                <w:tab w:val="left" w:pos="360"/>
              </w:tabs>
              <w:jc w:val="both"/>
              <w:rPr>
                <w:i/>
                <w:sz w:val="22"/>
                <w:szCs w:val="22"/>
                <w:lang w:val="uk-UA"/>
              </w:rPr>
            </w:pPr>
            <w:r w:rsidRPr="00973FBD">
              <w:rPr>
                <w:bCs/>
                <w:iCs/>
                <w:sz w:val="20"/>
                <w:szCs w:val="20"/>
                <w:lang w:val="uk-UA"/>
              </w:rPr>
              <w:t>3. Обрати Голову Правління Товариства особою, яка уповноважується на підписання договорів з Головою та членами Наглядової ради Товариства.</w:t>
            </w:r>
          </w:p>
        </w:tc>
      </w:tr>
      <w:tr w:rsidR="00DA0994" w:rsidRPr="00973FBD" w:rsidTr="00735306">
        <w:trPr>
          <w:trHeight w:val="597"/>
        </w:trPr>
        <w:tc>
          <w:tcPr>
            <w:tcW w:w="3119" w:type="dxa"/>
            <w:vAlign w:val="center"/>
          </w:tcPr>
          <w:p w:rsidR="00DA0994" w:rsidRPr="00973FBD" w:rsidRDefault="00DA0994" w:rsidP="00142DC2">
            <w:pPr>
              <w:widowControl w:val="0"/>
              <w:spacing w:after="120"/>
              <w:contextualSpacing/>
              <w:rPr>
                <w:b/>
                <w:sz w:val="20"/>
                <w:szCs w:val="20"/>
                <w:lang w:val="uk-UA"/>
              </w:rPr>
            </w:pPr>
            <w:r w:rsidRPr="00973FBD">
              <w:rPr>
                <w:b/>
                <w:sz w:val="20"/>
                <w:szCs w:val="20"/>
                <w:lang w:val="uk-UA"/>
              </w:rPr>
              <w:lastRenderedPageBreak/>
              <w:t>Варіанти голосування по проекту рішення №1 щодо питання порядку денного №</w:t>
            </w:r>
            <w:r w:rsidR="00142DC2">
              <w:rPr>
                <w:b/>
                <w:sz w:val="20"/>
                <w:szCs w:val="20"/>
                <w:lang w:val="uk-UA"/>
              </w:rPr>
              <w:t>7</w:t>
            </w:r>
            <w:r w:rsidRPr="00973FBD">
              <w:rPr>
                <w:b/>
                <w:sz w:val="20"/>
                <w:szCs w:val="20"/>
                <w:lang w:val="uk-UA"/>
              </w:rPr>
              <w:t xml:space="preserve">: </w:t>
            </w:r>
          </w:p>
        </w:tc>
        <w:tc>
          <w:tcPr>
            <w:tcW w:w="6853" w:type="dxa"/>
            <w:vAlign w:val="center"/>
          </w:tcPr>
          <w:p w:rsidR="00DA0994" w:rsidRPr="00973FBD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DA0994" w:rsidRPr="00973FBD" w:rsidTr="006643D1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«ЗА»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«ПРОТИ»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sz="4" w:space="0" w:color="auto"/>
                  </w:tcBorders>
                  <w:vAlign w:val="center"/>
                </w:tcPr>
                <w:p w:rsidR="00DA0994" w:rsidRPr="00973FBD" w:rsidRDefault="00DA0994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973FBD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«УТРИМАВСЯ»</w:t>
                  </w:r>
                </w:p>
              </w:tc>
            </w:tr>
          </w:tbl>
          <w:p w:rsidR="00DA0994" w:rsidRPr="00973FBD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F77D40" w:rsidRPr="00973FBD" w:rsidRDefault="00F77D40" w:rsidP="00E36BDE">
      <w:pPr>
        <w:rPr>
          <w:lang w:val="uk-UA"/>
        </w:rPr>
      </w:pPr>
    </w:p>
    <w:sectPr w:rsidR="00F77D40" w:rsidRPr="00973FBD" w:rsidSect="001875A7">
      <w:footerReference w:type="default" r:id="rId8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59" w:rsidRDefault="00E17159" w:rsidP="00C1614F">
      <w:r>
        <w:separator/>
      </w:r>
    </w:p>
  </w:endnote>
  <w:endnote w:type="continuationSeparator" w:id="0">
    <w:p w:rsidR="00E17159" w:rsidRDefault="00E17159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E6912" w:rsidRPr="00651C61" w:rsidTr="005F386D">
      <w:trPr>
        <w:trHeight w:val="1547"/>
      </w:trPr>
      <w:tc>
        <w:tcPr>
          <w:tcW w:w="9911" w:type="dxa"/>
          <w:gridSpan w:val="6"/>
        </w:tcPr>
        <w:p w:rsidR="00FE6912" w:rsidRPr="00973FBD" w:rsidRDefault="00BF1030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973FBD">
            <w:rPr>
              <w:b/>
              <w:bCs/>
              <w:i/>
              <w:color w:val="000000"/>
              <w:sz w:val="20"/>
              <w:szCs w:val="22"/>
              <w:lang w:val="uk-UA"/>
            </w:rPr>
            <w:t>ЗАСТЕРЕЖЕННЯ</w:t>
          </w:r>
          <w:r w:rsidR="00FE6912" w:rsidRPr="00973FB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! </w:t>
          </w:r>
        </w:p>
        <w:p w:rsidR="00FE6912" w:rsidRPr="00973FBD" w:rsidRDefault="00FE6912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973FB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BF1030" w:rsidRPr="00973FBD">
            <w:rPr>
              <w:bCs/>
              <w:i/>
              <w:color w:val="000000"/>
              <w:sz w:val="20"/>
              <w:szCs w:val="22"/>
              <w:lang w:val="uk-UA"/>
            </w:rPr>
            <w:t xml:space="preserve">має бути підписаний </w:t>
          </w:r>
          <w:r w:rsidRPr="00973FBD">
            <w:rPr>
              <w:bCs/>
              <w:i/>
              <w:color w:val="000000"/>
              <w:sz w:val="20"/>
              <w:szCs w:val="22"/>
              <w:lang w:val="uk-UA"/>
            </w:rPr>
            <w:t>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FE6912" w:rsidRPr="00973FBD" w:rsidRDefault="00FE6912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973FBD">
            <w:rPr>
              <w:bCs/>
              <w:i/>
              <w:color w:val="000000"/>
              <w:sz w:val="20"/>
              <w:szCs w:val="22"/>
              <w:lang w:val="uk-UA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FE6912" w:rsidRPr="00973FBD" w:rsidRDefault="00FE6912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973FB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може бути заповнений машинодруком. </w:t>
          </w:r>
        </w:p>
      </w:tc>
    </w:tr>
    <w:tr w:rsidR="00FE6912" w:rsidRPr="00651C61" w:rsidTr="005F386D">
      <w:trPr>
        <w:trHeight w:val="47"/>
      </w:trPr>
      <w:tc>
        <w:tcPr>
          <w:tcW w:w="9911" w:type="dxa"/>
          <w:gridSpan w:val="6"/>
        </w:tcPr>
        <w:p w:rsidR="00FE6912" w:rsidRPr="00973FBD" w:rsidRDefault="00FE6912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FE6912" w:rsidRPr="00651C61" w:rsidTr="005F386D">
      <w:tc>
        <w:tcPr>
          <w:tcW w:w="2002" w:type="dxa"/>
          <w:vMerge w:val="restart"/>
          <w:vAlign w:val="center"/>
        </w:tcPr>
        <w:p w:rsidR="00FE6912" w:rsidRPr="00290E9D" w:rsidRDefault="00FE6912" w:rsidP="005F386D">
          <w:pPr>
            <w:pStyle w:val="a8"/>
            <w:jc w:val="center"/>
            <w:rPr>
              <w:rFonts w:eastAsia="Times New Roman"/>
              <w:sz w:val="20"/>
              <w:szCs w:val="22"/>
            </w:rPr>
          </w:pPr>
          <w:r w:rsidRPr="00290E9D">
            <w:rPr>
              <w:rFonts w:eastAsia="Times New Roman"/>
              <w:sz w:val="20"/>
              <w:szCs w:val="22"/>
              <w:lang w:val="uk-UA"/>
            </w:rPr>
            <w:t xml:space="preserve"> </w:t>
          </w:r>
          <w:r w:rsidR="0034352A" w:rsidRPr="00290E9D">
            <w:rPr>
              <w:rFonts w:eastAsia="Times New Roman"/>
              <w:sz w:val="20"/>
              <w:szCs w:val="22"/>
            </w:rPr>
            <w:fldChar w:fldCharType="begin"/>
          </w:r>
          <w:r w:rsidRPr="00290E9D">
            <w:rPr>
              <w:rFonts w:eastAsia="Times New Roman"/>
              <w:sz w:val="20"/>
              <w:szCs w:val="22"/>
            </w:rPr>
            <w:instrText>PAGE   \* MERGEFORMAT</w:instrText>
          </w:r>
          <w:r w:rsidR="0034352A" w:rsidRPr="00290E9D">
            <w:rPr>
              <w:rFonts w:eastAsia="Times New Roman"/>
              <w:sz w:val="20"/>
              <w:szCs w:val="22"/>
            </w:rPr>
            <w:fldChar w:fldCharType="separate"/>
          </w:r>
          <w:r w:rsidR="001B6A06">
            <w:rPr>
              <w:rFonts w:eastAsia="Times New Roman"/>
              <w:noProof/>
              <w:sz w:val="20"/>
              <w:szCs w:val="22"/>
            </w:rPr>
            <w:t>1</w:t>
          </w:r>
          <w:r w:rsidR="0034352A" w:rsidRPr="00290E9D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FE6912" w:rsidRPr="00290E9D" w:rsidRDefault="00FE6912" w:rsidP="005F386D">
          <w:pPr>
            <w:pStyle w:val="a8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FE6912" w:rsidRPr="00290E9D" w:rsidRDefault="00FE6912" w:rsidP="005F386D">
          <w:pPr>
            <w:pStyle w:val="a8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:rsidR="00FE6912" w:rsidRPr="00290E9D" w:rsidRDefault="00FE6912" w:rsidP="005F386D">
          <w:pPr>
            <w:pStyle w:val="a8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FE6912" w:rsidRPr="00973FBD" w:rsidRDefault="00FE6912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973FBD">
            <w:rPr>
              <w:rFonts w:eastAsia="Times New Roman"/>
              <w:sz w:val="20"/>
              <w:szCs w:val="22"/>
              <w:lang w:val="uk-UA"/>
            </w:rPr>
            <w:t>/</w:t>
          </w:r>
          <w:r w:rsidRPr="00973FBD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FE6912" w:rsidRPr="00973FBD" w:rsidRDefault="00FE6912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973FBD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FE6912" w:rsidRPr="00651C61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FE6912" w:rsidRPr="00290E9D" w:rsidRDefault="00FE6912" w:rsidP="003E22AE">
          <w:pPr>
            <w:pStyle w:val="a8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FE6912" w:rsidRPr="00290E9D" w:rsidRDefault="00FE6912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FE6912" w:rsidRPr="00290E9D" w:rsidRDefault="00FE6912" w:rsidP="005F386D">
          <w:pPr>
            <w:pStyle w:val="a8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FE6912" w:rsidRPr="00290E9D" w:rsidRDefault="00FE6912" w:rsidP="005F386D">
          <w:pPr>
            <w:pStyle w:val="a8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FE6912" w:rsidRPr="00973FBD" w:rsidRDefault="001365E1" w:rsidP="005F386D">
          <w:pPr>
            <w:pStyle w:val="a8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 w:rsidRPr="00973FBD">
            <w:rPr>
              <w:rFonts w:eastAsia="Times New Roman"/>
              <w:b/>
              <w:i/>
              <w:sz w:val="20"/>
              <w:szCs w:val="22"/>
              <w:lang w:val="uk-UA"/>
            </w:rPr>
            <w:t>Прізвище, ім</w:t>
          </w:r>
          <w:r w:rsidRPr="00973FBD">
            <w:rPr>
              <w:rFonts w:eastAsia="Times New Roman"/>
              <w:b/>
              <w:i/>
              <w:sz w:val="20"/>
              <w:szCs w:val="22"/>
            </w:rPr>
            <w:t>’</w:t>
          </w:r>
          <w:r w:rsidRPr="00973FBD">
            <w:rPr>
              <w:rFonts w:eastAsia="Times New Roman"/>
              <w:b/>
              <w:i/>
              <w:sz w:val="20"/>
              <w:szCs w:val="22"/>
              <w:lang w:val="uk-UA"/>
            </w:rPr>
            <w:t>я,</w:t>
          </w:r>
          <w:r w:rsidRPr="00973FBD">
            <w:rPr>
              <w:rFonts w:eastAsia="Times New Roman"/>
              <w:b/>
              <w:i/>
              <w:sz w:val="20"/>
              <w:szCs w:val="22"/>
            </w:rPr>
            <w:t xml:space="preserve"> </w:t>
          </w:r>
          <w:r w:rsidRPr="00973FBD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по батькові </w:t>
          </w:r>
          <w:r w:rsidR="00FE6912" w:rsidRPr="00973FBD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FE6912" w:rsidRPr="00973FBD" w:rsidRDefault="00FE6912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973FBD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FE6912" w:rsidRPr="007A7892" w:rsidRDefault="00FE6912" w:rsidP="001875A7">
    <w:pPr>
      <w:pStyle w:val="a8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59" w:rsidRDefault="00E17159" w:rsidP="00C1614F">
      <w:r>
        <w:separator/>
      </w:r>
    </w:p>
  </w:footnote>
  <w:footnote w:type="continuationSeparator" w:id="0">
    <w:p w:rsidR="00E17159" w:rsidRDefault="00E17159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C4A3C"/>
    <w:multiLevelType w:val="hybridMultilevel"/>
    <w:tmpl w:val="57BC483A"/>
    <w:lvl w:ilvl="0" w:tplc="3E92BEAC">
      <w:start w:val="1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3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7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3"/>
  </w:num>
  <w:num w:numId="5">
    <w:abstractNumId w:val="20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0"/>
  </w:num>
  <w:num w:numId="16">
    <w:abstractNumId w:val="15"/>
  </w:num>
  <w:num w:numId="17">
    <w:abstractNumId w:val="16"/>
  </w:num>
  <w:num w:numId="18">
    <w:abstractNumId w:val="13"/>
  </w:num>
  <w:num w:numId="19">
    <w:abstractNumId w:val="14"/>
  </w:num>
  <w:num w:numId="20">
    <w:abstractNumId w:val="17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5FC3"/>
    <w:rsid w:val="000110C9"/>
    <w:rsid w:val="00011425"/>
    <w:rsid w:val="000246C0"/>
    <w:rsid w:val="000252AA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67341"/>
    <w:rsid w:val="00077B5F"/>
    <w:rsid w:val="000B1A82"/>
    <w:rsid w:val="000C75D7"/>
    <w:rsid w:val="000E24FD"/>
    <w:rsid w:val="000E52DD"/>
    <w:rsid w:val="000E79AD"/>
    <w:rsid w:val="000F1E47"/>
    <w:rsid w:val="0010202E"/>
    <w:rsid w:val="001210B9"/>
    <w:rsid w:val="001338C7"/>
    <w:rsid w:val="00134CAC"/>
    <w:rsid w:val="001365E1"/>
    <w:rsid w:val="0014259A"/>
    <w:rsid w:val="00142DC2"/>
    <w:rsid w:val="00144D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38EA"/>
    <w:rsid w:val="001875A7"/>
    <w:rsid w:val="0019599A"/>
    <w:rsid w:val="00196945"/>
    <w:rsid w:val="001A2A34"/>
    <w:rsid w:val="001B0D8E"/>
    <w:rsid w:val="001B6A06"/>
    <w:rsid w:val="001C2B0A"/>
    <w:rsid w:val="001C61FC"/>
    <w:rsid w:val="001C647F"/>
    <w:rsid w:val="001D7E29"/>
    <w:rsid w:val="001E3AD9"/>
    <w:rsid w:val="001F6321"/>
    <w:rsid w:val="0020764D"/>
    <w:rsid w:val="00210763"/>
    <w:rsid w:val="002307E6"/>
    <w:rsid w:val="0023201A"/>
    <w:rsid w:val="00233A35"/>
    <w:rsid w:val="00235412"/>
    <w:rsid w:val="00252C88"/>
    <w:rsid w:val="0025701A"/>
    <w:rsid w:val="002650FC"/>
    <w:rsid w:val="00272BAF"/>
    <w:rsid w:val="002738FE"/>
    <w:rsid w:val="00281C79"/>
    <w:rsid w:val="00290E9D"/>
    <w:rsid w:val="00291DE9"/>
    <w:rsid w:val="002A6293"/>
    <w:rsid w:val="002A6473"/>
    <w:rsid w:val="002B6A3E"/>
    <w:rsid w:val="002B7A50"/>
    <w:rsid w:val="002C0D17"/>
    <w:rsid w:val="002D5286"/>
    <w:rsid w:val="002D7D38"/>
    <w:rsid w:val="002E4443"/>
    <w:rsid w:val="002E5CC8"/>
    <w:rsid w:val="002E6A9E"/>
    <w:rsid w:val="002F3009"/>
    <w:rsid w:val="003006DE"/>
    <w:rsid w:val="00307B56"/>
    <w:rsid w:val="00321FFB"/>
    <w:rsid w:val="00322A8E"/>
    <w:rsid w:val="00324779"/>
    <w:rsid w:val="00333652"/>
    <w:rsid w:val="00336675"/>
    <w:rsid w:val="0034352A"/>
    <w:rsid w:val="00353520"/>
    <w:rsid w:val="00355124"/>
    <w:rsid w:val="003574B7"/>
    <w:rsid w:val="00367D7A"/>
    <w:rsid w:val="00374DA9"/>
    <w:rsid w:val="00376D0D"/>
    <w:rsid w:val="003854EA"/>
    <w:rsid w:val="0038578C"/>
    <w:rsid w:val="00387898"/>
    <w:rsid w:val="00394DFA"/>
    <w:rsid w:val="00396D3A"/>
    <w:rsid w:val="003A6918"/>
    <w:rsid w:val="003B2923"/>
    <w:rsid w:val="003B2C42"/>
    <w:rsid w:val="003B7E42"/>
    <w:rsid w:val="003C1112"/>
    <w:rsid w:val="003C164E"/>
    <w:rsid w:val="003C64E9"/>
    <w:rsid w:val="003D0681"/>
    <w:rsid w:val="003E02E1"/>
    <w:rsid w:val="003E22AE"/>
    <w:rsid w:val="003E57CF"/>
    <w:rsid w:val="003F0D5E"/>
    <w:rsid w:val="003F2C75"/>
    <w:rsid w:val="00407D97"/>
    <w:rsid w:val="004108D3"/>
    <w:rsid w:val="00410F43"/>
    <w:rsid w:val="004111E2"/>
    <w:rsid w:val="00411C93"/>
    <w:rsid w:val="00413F28"/>
    <w:rsid w:val="00436F7E"/>
    <w:rsid w:val="00440CA4"/>
    <w:rsid w:val="00443A49"/>
    <w:rsid w:val="004517D8"/>
    <w:rsid w:val="00452C7E"/>
    <w:rsid w:val="00452FAC"/>
    <w:rsid w:val="00457994"/>
    <w:rsid w:val="00462FF7"/>
    <w:rsid w:val="004633F7"/>
    <w:rsid w:val="00474B7F"/>
    <w:rsid w:val="0049576C"/>
    <w:rsid w:val="00497F06"/>
    <w:rsid w:val="004A1DAA"/>
    <w:rsid w:val="004A37F8"/>
    <w:rsid w:val="004B7B09"/>
    <w:rsid w:val="004C404E"/>
    <w:rsid w:val="004C69A4"/>
    <w:rsid w:val="004E65F1"/>
    <w:rsid w:val="004E7E6C"/>
    <w:rsid w:val="00500F14"/>
    <w:rsid w:val="00523429"/>
    <w:rsid w:val="00523FC4"/>
    <w:rsid w:val="0053172C"/>
    <w:rsid w:val="005364B8"/>
    <w:rsid w:val="00540AF7"/>
    <w:rsid w:val="005476BC"/>
    <w:rsid w:val="00555860"/>
    <w:rsid w:val="005635BA"/>
    <w:rsid w:val="00566E42"/>
    <w:rsid w:val="005675FC"/>
    <w:rsid w:val="0057409F"/>
    <w:rsid w:val="0057484E"/>
    <w:rsid w:val="0058074D"/>
    <w:rsid w:val="00581B52"/>
    <w:rsid w:val="00582982"/>
    <w:rsid w:val="00585094"/>
    <w:rsid w:val="005A0F7B"/>
    <w:rsid w:val="005B2510"/>
    <w:rsid w:val="005C54A4"/>
    <w:rsid w:val="005D0D12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2B0D"/>
    <w:rsid w:val="00614B33"/>
    <w:rsid w:val="00631127"/>
    <w:rsid w:val="00634FAC"/>
    <w:rsid w:val="00636EE7"/>
    <w:rsid w:val="00640176"/>
    <w:rsid w:val="006433D7"/>
    <w:rsid w:val="0064392E"/>
    <w:rsid w:val="00651C61"/>
    <w:rsid w:val="00660C4A"/>
    <w:rsid w:val="00670CD2"/>
    <w:rsid w:val="00671635"/>
    <w:rsid w:val="006722B3"/>
    <w:rsid w:val="006771F7"/>
    <w:rsid w:val="00681CFE"/>
    <w:rsid w:val="006954FF"/>
    <w:rsid w:val="00697D80"/>
    <w:rsid w:val="006A0498"/>
    <w:rsid w:val="006A3694"/>
    <w:rsid w:val="006A7241"/>
    <w:rsid w:val="006B6016"/>
    <w:rsid w:val="006B72FA"/>
    <w:rsid w:val="006C17C1"/>
    <w:rsid w:val="006C437C"/>
    <w:rsid w:val="006C4A88"/>
    <w:rsid w:val="006C5731"/>
    <w:rsid w:val="006D6434"/>
    <w:rsid w:val="006E0C10"/>
    <w:rsid w:val="006F0854"/>
    <w:rsid w:val="0070117E"/>
    <w:rsid w:val="007225D7"/>
    <w:rsid w:val="00725D2E"/>
    <w:rsid w:val="007270E5"/>
    <w:rsid w:val="00733B34"/>
    <w:rsid w:val="00740C0A"/>
    <w:rsid w:val="007549CD"/>
    <w:rsid w:val="007614EE"/>
    <w:rsid w:val="00773CCC"/>
    <w:rsid w:val="007744E8"/>
    <w:rsid w:val="00776147"/>
    <w:rsid w:val="00782DCD"/>
    <w:rsid w:val="007906CB"/>
    <w:rsid w:val="0079612B"/>
    <w:rsid w:val="007A06D2"/>
    <w:rsid w:val="007A7892"/>
    <w:rsid w:val="007B4FB8"/>
    <w:rsid w:val="007B6BF0"/>
    <w:rsid w:val="007C57AB"/>
    <w:rsid w:val="007C78B3"/>
    <w:rsid w:val="007D3840"/>
    <w:rsid w:val="007E0B2A"/>
    <w:rsid w:val="007E3D0B"/>
    <w:rsid w:val="007E48BA"/>
    <w:rsid w:val="007E49F6"/>
    <w:rsid w:val="007E4E39"/>
    <w:rsid w:val="007F2E8C"/>
    <w:rsid w:val="00800F6F"/>
    <w:rsid w:val="0081010F"/>
    <w:rsid w:val="00811D99"/>
    <w:rsid w:val="00816CD3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6219"/>
    <w:rsid w:val="0088140C"/>
    <w:rsid w:val="008838C3"/>
    <w:rsid w:val="00894C34"/>
    <w:rsid w:val="008A1074"/>
    <w:rsid w:val="008A3BE8"/>
    <w:rsid w:val="008A49E5"/>
    <w:rsid w:val="008B19F1"/>
    <w:rsid w:val="008B3D12"/>
    <w:rsid w:val="008B46D0"/>
    <w:rsid w:val="008C12DC"/>
    <w:rsid w:val="008D157F"/>
    <w:rsid w:val="008D5F1D"/>
    <w:rsid w:val="008D771D"/>
    <w:rsid w:val="008E07F6"/>
    <w:rsid w:val="008E2D59"/>
    <w:rsid w:val="008F0E85"/>
    <w:rsid w:val="008F345B"/>
    <w:rsid w:val="008F661D"/>
    <w:rsid w:val="0090347B"/>
    <w:rsid w:val="009056C7"/>
    <w:rsid w:val="009160CF"/>
    <w:rsid w:val="00916588"/>
    <w:rsid w:val="0092083B"/>
    <w:rsid w:val="00920CDF"/>
    <w:rsid w:val="0092694B"/>
    <w:rsid w:val="0093018D"/>
    <w:rsid w:val="00940C9D"/>
    <w:rsid w:val="00944CA9"/>
    <w:rsid w:val="009519BF"/>
    <w:rsid w:val="00954E2B"/>
    <w:rsid w:val="00954ECD"/>
    <w:rsid w:val="009638B7"/>
    <w:rsid w:val="009659AC"/>
    <w:rsid w:val="00967F25"/>
    <w:rsid w:val="00973FBD"/>
    <w:rsid w:val="0098562C"/>
    <w:rsid w:val="00995316"/>
    <w:rsid w:val="009A1DD3"/>
    <w:rsid w:val="009A22AE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6C04"/>
    <w:rsid w:val="00A2091B"/>
    <w:rsid w:val="00A21313"/>
    <w:rsid w:val="00A32A21"/>
    <w:rsid w:val="00A4203A"/>
    <w:rsid w:val="00A47D39"/>
    <w:rsid w:val="00A50DFB"/>
    <w:rsid w:val="00A627BE"/>
    <w:rsid w:val="00A64091"/>
    <w:rsid w:val="00A645EF"/>
    <w:rsid w:val="00A77CF3"/>
    <w:rsid w:val="00A81D44"/>
    <w:rsid w:val="00A84674"/>
    <w:rsid w:val="00A906AB"/>
    <w:rsid w:val="00A948B7"/>
    <w:rsid w:val="00A955EE"/>
    <w:rsid w:val="00AA1B8B"/>
    <w:rsid w:val="00AB2BA4"/>
    <w:rsid w:val="00AD07EC"/>
    <w:rsid w:val="00AD3962"/>
    <w:rsid w:val="00AD7617"/>
    <w:rsid w:val="00AE0D23"/>
    <w:rsid w:val="00AE3250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42CB4"/>
    <w:rsid w:val="00B46E30"/>
    <w:rsid w:val="00B50940"/>
    <w:rsid w:val="00B57469"/>
    <w:rsid w:val="00B63327"/>
    <w:rsid w:val="00B65DBB"/>
    <w:rsid w:val="00B670B5"/>
    <w:rsid w:val="00B6768F"/>
    <w:rsid w:val="00B80402"/>
    <w:rsid w:val="00B83D2D"/>
    <w:rsid w:val="00B8578A"/>
    <w:rsid w:val="00B87B1F"/>
    <w:rsid w:val="00B92DBF"/>
    <w:rsid w:val="00BA2157"/>
    <w:rsid w:val="00BB5458"/>
    <w:rsid w:val="00BC1418"/>
    <w:rsid w:val="00BC1658"/>
    <w:rsid w:val="00BC186C"/>
    <w:rsid w:val="00BC54E0"/>
    <w:rsid w:val="00BD07CB"/>
    <w:rsid w:val="00BD1D33"/>
    <w:rsid w:val="00BE5E02"/>
    <w:rsid w:val="00BE7BBA"/>
    <w:rsid w:val="00BF1030"/>
    <w:rsid w:val="00BF3077"/>
    <w:rsid w:val="00BF4EF1"/>
    <w:rsid w:val="00BF5530"/>
    <w:rsid w:val="00C138E5"/>
    <w:rsid w:val="00C1614F"/>
    <w:rsid w:val="00C16E48"/>
    <w:rsid w:val="00C2394A"/>
    <w:rsid w:val="00C23E2B"/>
    <w:rsid w:val="00C4198F"/>
    <w:rsid w:val="00C41A01"/>
    <w:rsid w:val="00C428E6"/>
    <w:rsid w:val="00C4438B"/>
    <w:rsid w:val="00C44B67"/>
    <w:rsid w:val="00C62168"/>
    <w:rsid w:val="00C62736"/>
    <w:rsid w:val="00C6622E"/>
    <w:rsid w:val="00C67463"/>
    <w:rsid w:val="00C737F7"/>
    <w:rsid w:val="00C73F33"/>
    <w:rsid w:val="00C74E2B"/>
    <w:rsid w:val="00C80E4B"/>
    <w:rsid w:val="00C84037"/>
    <w:rsid w:val="00C84640"/>
    <w:rsid w:val="00C84CA1"/>
    <w:rsid w:val="00C87C0A"/>
    <w:rsid w:val="00C92674"/>
    <w:rsid w:val="00CA0D09"/>
    <w:rsid w:val="00CA62A3"/>
    <w:rsid w:val="00CB544D"/>
    <w:rsid w:val="00CB7451"/>
    <w:rsid w:val="00CC11A9"/>
    <w:rsid w:val="00CC130F"/>
    <w:rsid w:val="00CC41BA"/>
    <w:rsid w:val="00CC6950"/>
    <w:rsid w:val="00CD26AA"/>
    <w:rsid w:val="00CD39AB"/>
    <w:rsid w:val="00CD3DC9"/>
    <w:rsid w:val="00CE1A63"/>
    <w:rsid w:val="00CE568B"/>
    <w:rsid w:val="00CE5B32"/>
    <w:rsid w:val="00CF5878"/>
    <w:rsid w:val="00CF724A"/>
    <w:rsid w:val="00D03D40"/>
    <w:rsid w:val="00D05E69"/>
    <w:rsid w:val="00D37B20"/>
    <w:rsid w:val="00D46493"/>
    <w:rsid w:val="00D54063"/>
    <w:rsid w:val="00D54A20"/>
    <w:rsid w:val="00D613DE"/>
    <w:rsid w:val="00D63625"/>
    <w:rsid w:val="00D70067"/>
    <w:rsid w:val="00D7160A"/>
    <w:rsid w:val="00D72452"/>
    <w:rsid w:val="00D7392C"/>
    <w:rsid w:val="00D7513F"/>
    <w:rsid w:val="00D91E45"/>
    <w:rsid w:val="00D95406"/>
    <w:rsid w:val="00DA0994"/>
    <w:rsid w:val="00DD1A69"/>
    <w:rsid w:val="00DD36C3"/>
    <w:rsid w:val="00DD4EC4"/>
    <w:rsid w:val="00DD6C5F"/>
    <w:rsid w:val="00DF2ECE"/>
    <w:rsid w:val="00DF7EDC"/>
    <w:rsid w:val="00E17159"/>
    <w:rsid w:val="00E36BDE"/>
    <w:rsid w:val="00E46B4E"/>
    <w:rsid w:val="00E56C6F"/>
    <w:rsid w:val="00E56CF3"/>
    <w:rsid w:val="00E71B25"/>
    <w:rsid w:val="00E81C4F"/>
    <w:rsid w:val="00E85B63"/>
    <w:rsid w:val="00E921FC"/>
    <w:rsid w:val="00E938C9"/>
    <w:rsid w:val="00E958AD"/>
    <w:rsid w:val="00E96D51"/>
    <w:rsid w:val="00EA1CF6"/>
    <w:rsid w:val="00EA2068"/>
    <w:rsid w:val="00EA2EFB"/>
    <w:rsid w:val="00EA4721"/>
    <w:rsid w:val="00EA7072"/>
    <w:rsid w:val="00EB6422"/>
    <w:rsid w:val="00EE0440"/>
    <w:rsid w:val="00EE15C0"/>
    <w:rsid w:val="00EE2C7E"/>
    <w:rsid w:val="00EE54D1"/>
    <w:rsid w:val="00F00D83"/>
    <w:rsid w:val="00F07084"/>
    <w:rsid w:val="00F121D7"/>
    <w:rsid w:val="00F24E07"/>
    <w:rsid w:val="00F24FC5"/>
    <w:rsid w:val="00F33069"/>
    <w:rsid w:val="00F41A48"/>
    <w:rsid w:val="00F47F2B"/>
    <w:rsid w:val="00F51E39"/>
    <w:rsid w:val="00F52D2C"/>
    <w:rsid w:val="00F553F0"/>
    <w:rsid w:val="00F61C65"/>
    <w:rsid w:val="00F709A1"/>
    <w:rsid w:val="00F7365D"/>
    <w:rsid w:val="00F77D40"/>
    <w:rsid w:val="00F82D5C"/>
    <w:rsid w:val="00F87F6A"/>
    <w:rsid w:val="00F95CD1"/>
    <w:rsid w:val="00F9622D"/>
    <w:rsid w:val="00F97567"/>
    <w:rsid w:val="00F97E48"/>
    <w:rsid w:val="00FA3A62"/>
    <w:rsid w:val="00FA731D"/>
    <w:rsid w:val="00FC0C06"/>
    <w:rsid w:val="00FD0E27"/>
    <w:rsid w:val="00FD4F8B"/>
    <w:rsid w:val="00FE6912"/>
    <w:rsid w:val="00FE7345"/>
    <w:rsid w:val="00FF4344"/>
    <w:rsid w:val="00FF4401"/>
    <w:rsid w:val="00FF4CB9"/>
    <w:rsid w:val="00FF66BF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  <w:lang w:val="uk-UA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af4">
    <w:name w:val="Абзац списку"/>
    <w:basedOn w:val="a"/>
    <w:qFormat/>
    <w:rsid w:val="000246C0"/>
    <w:pPr>
      <w:ind w:left="720"/>
      <w:contextualSpacing/>
    </w:pPr>
    <w:rPr>
      <w:lang w:val="uk-UA" w:eastAsia="uk-UA"/>
    </w:rPr>
  </w:style>
  <w:style w:type="paragraph" w:styleId="af5">
    <w:name w:val="List Paragraph"/>
    <w:basedOn w:val="a"/>
    <w:uiPriority w:val="34"/>
    <w:qFormat/>
    <w:rsid w:val="00A906AB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  <w:lang w:val="uk-UA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af4">
    <w:name w:val="Абзац списку"/>
    <w:basedOn w:val="a"/>
    <w:qFormat/>
    <w:rsid w:val="000246C0"/>
    <w:pPr>
      <w:ind w:left="720"/>
      <w:contextualSpacing/>
    </w:pPr>
    <w:rPr>
      <w:lang w:val="uk-UA" w:eastAsia="uk-UA"/>
    </w:rPr>
  </w:style>
  <w:style w:type="paragraph" w:styleId="af5">
    <w:name w:val="List Paragraph"/>
    <w:basedOn w:val="a"/>
    <w:uiPriority w:val="34"/>
    <w:qFormat/>
    <w:rsid w:val="00A906AB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I. Hyzhnyak</cp:lastModifiedBy>
  <cp:revision>2</cp:revision>
  <cp:lastPrinted>2022-11-23T06:56:00Z</cp:lastPrinted>
  <dcterms:created xsi:type="dcterms:W3CDTF">2022-11-28T06:20:00Z</dcterms:created>
  <dcterms:modified xsi:type="dcterms:W3CDTF">2022-11-28T06:20:00Z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